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22A633" w14:textId="1A855BF1" w:rsidR="00E21760" w:rsidRPr="006A0B54" w:rsidRDefault="00E21760" w:rsidP="0013336A">
      <w:pPr>
        <w:pStyle w:val="Nzev"/>
        <w:spacing w:before="0" w:line="25" w:lineRule="atLeast"/>
        <w:ind w:left="0"/>
        <w:rPr>
          <w:rFonts w:cs="Arial"/>
          <w:b w:val="0"/>
          <w:spacing w:val="20"/>
          <w:sz w:val="20"/>
          <w:szCs w:val="28"/>
        </w:rPr>
      </w:pPr>
      <w:r w:rsidRPr="006A0B54">
        <w:rPr>
          <w:rFonts w:cs="Arial"/>
          <w:b w:val="0"/>
          <w:spacing w:val="20"/>
          <w:sz w:val="20"/>
          <w:szCs w:val="28"/>
        </w:rPr>
        <w:t>Veřejná zakázka je spolufinancována Evropskou unií z Evropského fondu pro regionální rozvoj prostřednictvím Integrovaného regionálního operačního programu. Registrační číslo projektu: CZ.06.3.33/0.0/0.0/16 059/0004650</w:t>
      </w:r>
    </w:p>
    <w:p w14:paraId="2196648C" w14:textId="77777777" w:rsidR="009C5040" w:rsidRPr="006A0B54" w:rsidRDefault="00132577" w:rsidP="0013336A">
      <w:pPr>
        <w:pStyle w:val="Nzev"/>
        <w:spacing w:before="0" w:line="25" w:lineRule="atLeast"/>
        <w:ind w:left="0"/>
        <w:rPr>
          <w:rFonts w:cs="Arial"/>
          <w:spacing w:val="20"/>
          <w:sz w:val="28"/>
          <w:szCs w:val="28"/>
        </w:rPr>
      </w:pPr>
      <w:r w:rsidRPr="006A0B54">
        <w:rPr>
          <w:rFonts w:cs="Arial"/>
          <w:spacing w:val="20"/>
          <w:sz w:val="28"/>
          <w:szCs w:val="28"/>
        </w:rPr>
        <w:t xml:space="preserve">KUPNÍ </w:t>
      </w:r>
      <w:r w:rsidR="009C5040" w:rsidRPr="006A0B54">
        <w:rPr>
          <w:rFonts w:cs="Arial"/>
          <w:spacing w:val="20"/>
          <w:sz w:val="28"/>
          <w:szCs w:val="28"/>
        </w:rPr>
        <w:t>SMLOUVA</w:t>
      </w:r>
    </w:p>
    <w:p w14:paraId="219C1E10" w14:textId="77777777" w:rsidR="009C5040" w:rsidRPr="006A0B54" w:rsidRDefault="009C5040" w:rsidP="0013336A">
      <w:pPr>
        <w:pStyle w:val="Zkladntext"/>
        <w:spacing w:before="120" w:line="25" w:lineRule="atLeast"/>
        <w:rPr>
          <w:szCs w:val="22"/>
        </w:rPr>
      </w:pPr>
      <w:r w:rsidRPr="006A0B54">
        <w:rPr>
          <w:szCs w:val="22"/>
        </w:rPr>
        <w:t xml:space="preserve">uzavřená podle § </w:t>
      </w:r>
      <w:r w:rsidR="000A3CEF" w:rsidRPr="006A0B54">
        <w:rPr>
          <w:szCs w:val="22"/>
        </w:rPr>
        <w:t>2079 a násl.</w:t>
      </w:r>
      <w:r w:rsidRPr="006A0B54">
        <w:rPr>
          <w:szCs w:val="22"/>
        </w:rPr>
        <w:t xml:space="preserve"> zákona č. </w:t>
      </w:r>
      <w:r w:rsidR="00A96121" w:rsidRPr="006A0B54">
        <w:rPr>
          <w:szCs w:val="22"/>
        </w:rPr>
        <w:t>89</w:t>
      </w:r>
      <w:r w:rsidRPr="006A0B54">
        <w:rPr>
          <w:szCs w:val="22"/>
        </w:rPr>
        <w:t>/</w:t>
      </w:r>
      <w:r w:rsidR="00A96121" w:rsidRPr="006A0B54">
        <w:rPr>
          <w:szCs w:val="22"/>
        </w:rPr>
        <w:t>2012</w:t>
      </w:r>
      <w:r w:rsidRPr="006A0B54">
        <w:rPr>
          <w:szCs w:val="22"/>
        </w:rPr>
        <w:t xml:space="preserve"> Sb., </w:t>
      </w:r>
      <w:r w:rsidR="00A96121" w:rsidRPr="006A0B54">
        <w:rPr>
          <w:szCs w:val="22"/>
        </w:rPr>
        <w:t>občanský zákoník</w:t>
      </w:r>
      <w:r w:rsidR="0029606C" w:rsidRPr="006A0B54">
        <w:rPr>
          <w:szCs w:val="22"/>
        </w:rPr>
        <w:t>, ve znění pozdějších předpisů</w:t>
      </w:r>
      <w:r w:rsidR="00A96121" w:rsidRPr="006A0B54">
        <w:rPr>
          <w:szCs w:val="22"/>
        </w:rPr>
        <w:t xml:space="preserve"> </w:t>
      </w:r>
      <w:r w:rsidRPr="006A0B54">
        <w:rPr>
          <w:szCs w:val="22"/>
        </w:rPr>
        <w:t>(dále jen „</w:t>
      </w:r>
      <w:r w:rsidR="00A96121" w:rsidRPr="006A0B54">
        <w:rPr>
          <w:szCs w:val="22"/>
        </w:rPr>
        <w:t>občanský</w:t>
      </w:r>
      <w:r w:rsidRPr="006A0B54">
        <w:rPr>
          <w:szCs w:val="22"/>
        </w:rPr>
        <w:t xml:space="preserve"> zákoník“) </w:t>
      </w:r>
    </w:p>
    <w:p w14:paraId="7D39FF0F" w14:textId="77777777" w:rsidR="002811C0" w:rsidRPr="006A0B54" w:rsidRDefault="002811C0" w:rsidP="0013336A">
      <w:pPr>
        <w:spacing w:line="25" w:lineRule="atLeast"/>
        <w:rPr>
          <w:rFonts w:ascii="Arial" w:hAnsi="Arial" w:cs="Arial"/>
          <w:sz w:val="22"/>
          <w:szCs w:val="22"/>
        </w:rPr>
      </w:pPr>
    </w:p>
    <w:p w14:paraId="34FAEBF2" w14:textId="77777777" w:rsidR="0013336A" w:rsidRPr="006A0B54" w:rsidRDefault="0013336A" w:rsidP="0013336A">
      <w:pPr>
        <w:spacing w:line="25" w:lineRule="atLeast"/>
        <w:rPr>
          <w:rFonts w:ascii="Arial" w:hAnsi="Arial" w:cs="Arial"/>
          <w:sz w:val="22"/>
          <w:szCs w:val="22"/>
        </w:rPr>
      </w:pPr>
    </w:p>
    <w:p w14:paraId="193A6262" w14:textId="77777777" w:rsidR="0013336A" w:rsidRPr="006A0B54" w:rsidRDefault="0013336A" w:rsidP="0013336A">
      <w:pPr>
        <w:spacing w:line="25" w:lineRule="atLeast"/>
        <w:rPr>
          <w:rFonts w:ascii="Arial" w:hAnsi="Arial" w:cs="Arial"/>
          <w:sz w:val="22"/>
          <w:szCs w:val="22"/>
        </w:rPr>
      </w:pPr>
    </w:p>
    <w:p w14:paraId="6FDCF74E" w14:textId="4B98B8D6" w:rsidR="0029606C" w:rsidRPr="006A0B54" w:rsidRDefault="00E21760" w:rsidP="0029606C">
      <w:pPr>
        <w:spacing w:line="25" w:lineRule="atLeast"/>
        <w:jc w:val="both"/>
        <w:rPr>
          <w:rFonts w:ascii="Arial" w:hAnsi="Arial" w:cs="Arial"/>
          <w:b/>
          <w:sz w:val="22"/>
          <w:szCs w:val="22"/>
        </w:rPr>
      </w:pPr>
      <w:r w:rsidRPr="006A0B54">
        <w:rPr>
          <w:rFonts w:ascii="Arial" w:hAnsi="Arial" w:cs="Arial"/>
          <w:b/>
          <w:sz w:val="22"/>
          <w:szCs w:val="22"/>
        </w:rPr>
        <w:t>Městská knihovna Kutná Hora, příspěvková organizace</w:t>
      </w:r>
    </w:p>
    <w:p w14:paraId="0B0863E6" w14:textId="6C08A70D" w:rsidR="0029606C" w:rsidRPr="006A0B54" w:rsidRDefault="0029606C" w:rsidP="0029606C">
      <w:pPr>
        <w:spacing w:line="25" w:lineRule="atLeast"/>
        <w:jc w:val="both"/>
        <w:rPr>
          <w:rFonts w:ascii="Arial" w:hAnsi="Arial" w:cs="Arial"/>
          <w:sz w:val="22"/>
          <w:szCs w:val="22"/>
        </w:rPr>
      </w:pPr>
      <w:r w:rsidRPr="006A0B54">
        <w:rPr>
          <w:rFonts w:ascii="Arial" w:hAnsi="Arial" w:cs="Arial"/>
          <w:sz w:val="22"/>
          <w:szCs w:val="22"/>
        </w:rPr>
        <w:t xml:space="preserve">se sídlem: </w:t>
      </w:r>
      <w:r w:rsidRPr="006A0B54">
        <w:rPr>
          <w:rFonts w:ascii="Arial" w:hAnsi="Arial" w:cs="Arial"/>
          <w:sz w:val="22"/>
          <w:szCs w:val="22"/>
        </w:rPr>
        <w:tab/>
      </w:r>
      <w:r w:rsidRPr="006A0B54">
        <w:rPr>
          <w:rFonts w:ascii="Arial" w:hAnsi="Arial" w:cs="Arial"/>
          <w:sz w:val="22"/>
          <w:szCs w:val="22"/>
        </w:rPr>
        <w:tab/>
      </w:r>
      <w:r w:rsidRPr="006A0B54">
        <w:rPr>
          <w:rFonts w:ascii="Arial" w:hAnsi="Arial" w:cs="Arial"/>
          <w:sz w:val="22"/>
          <w:szCs w:val="22"/>
        </w:rPr>
        <w:tab/>
      </w:r>
      <w:r w:rsidR="00E21760" w:rsidRPr="006A0B54">
        <w:rPr>
          <w:rFonts w:ascii="Arial" w:hAnsi="Arial" w:cs="Arial"/>
          <w:sz w:val="22"/>
          <w:szCs w:val="22"/>
        </w:rPr>
        <w:t>Husova 145, 284 01 Kutná Hora</w:t>
      </w:r>
    </w:p>
    <w:p w14:paraId="5BED2C12" w14:textId="27930BA2" w:rsidR="0029606C" w:rsidRPr="006A0B54" w:rsidRDefault="0029606C" w:rsidP="0029606C">
      <w:pPr>
        <w:spacing w:line="25" w:lineRule="atLeast"/>
        <w:jc w:val="both"/>
        <w:rPr>
          <w:rFonts w:ascii="Arial" w:hAnsi="Arial" w:cs="Arial"/>
          <w:sz w:val="22"/>
          <w:szCs w:val="22"/>
        </w:rPr>
      </w:pPr>
      <w:r w:rsidRPr="006A0B54">
        <w:rPr>
          <w:rFonts w:ascii="Arial" w:hAnsi="Arial" w:cs="Arial"/>
          <w:sz w:val="22"/>
          <w:szCs w:val="22"/>
        </w:rPr>
        <w:t>IČO:</w:t>
      </w:r>
      <w:r w:rsidRPr="006A0B54">
        <w:rPr>
          <w:rFonts w:ascii="Arial" w:hAnsi="Arial" w:cs="Arial"/>
          <w:sz w:val="22"/>
          <w:szCs w:val="22"/>
        </w:rPr>
        <w:tab/>
      </w:r>
      <w:r w:rsidRPr="006A0B54">
        <w:rPr>
          <w:rFonts w:ascii="Arial" w:hAnsi="Arial" w:cs="Arial"/>
          <w:sz w:val="22"/>
          <w:szCs w:val="22"/>
        </w:rPr>
        <w:tab/>
      </w:r>
      <w:r w:rsidRPr="006A0B54">
        <w:rPr>
          <w:rFonts w:ascii="Arial" w:hAnsi="Arial" w:cs="Arial"/>
          <w:sz w:val="22"/>
          <w:szCs w:val="22"/>
        </w:rPr>
        <w:tab/>
      </w:r>
      <w:r w:rsidRPr="006A0B54">
        <w:rPr>
          <w:rFonts w:ascii="Arial" w:hAnsi="Arial" w:cs="Arial"/>
          <w:sz w:val="22"/>
          <w:szCs w:val="22"/>
        </w:rPr>
        <w:tab/>
      </w:r>
      <w:r w:rsidR="00E21760" w:rsidRPr="006A0B54">
        <w:rPr>
          <w:rFonts w:ascii="Arial" w:hAnsi="Arial" w:cs="Arial"/>
          <w:sz w:val="22"/>
          <w:szCs w:val="22"/>
        </w:rPr>
        <w:t>62951491</w:t>
      </w:r>
    </w:p>
    <w:p w14:paraId="34C08D40" w14:textId="050C03C8" w:rsidR="0029606C" w:rsidRPr="006A0B54" w:rsidRDefault="0029606C" w:rsidP="0029606C">
      <w:pPr>
        <w:rPr>
          <w:rFonts w:ascii="Arial" w:hAnsi="Arial" w:cs="Arial"/>
          <w:sz w:val="22"/>
          <w:szCs w:val="22"/>
        </w:rPr>
      </w:pPr>
      <w:r w:rsidRPr="006A0B54">
        <w:rPr>
          <w:rFonts w:ascii="Arial" w:hAnsi="Arial" w:cs="Arial"/>
          <w:sz w:val="22"/>
          <w:szCs w:val="22"/>
        </w:rPr>
        <w:t>za kterou jedná:</w:t>
      </w:r>
      <w:r w:rsidRPr="006A0B54">
        <w:rPr>
          <w:rFonts w:ascii="Arial" w:hAnsi="Arial" w:cs="Arial"/>
          <w:sz w:val="22"/>
          <w:szCs w:val="22"/>
        </w:rPr>
        <w:tab/>
      </w:r>
      <w:r w:rsidRPr="006A0B54">
        <w:rPr>
          <w:rFonts w:ascii="Arial" w:hAnsi="Arial" w:cs="Arial"/>
          <w:sz w:val="22"/>
          <w:szCs w:val="22"/>
        </w:rPr>
        <w:tab/>
      </w:r>
      <w:r w:rsidR="00E21760" w:rsidRPr="006A0B54">
        <w:rPr>
          <w:rFonts w:ascii="Arial" w:hAnsi="Arial" w:cs="Arial"/>
          <w:sz w:val="22"/>
          <w:szCs w:val="22"/>
        </w:rPr>
        <w:t>Mgr. Gabriela Jarkulišová, ředitelka knihovny</w:t>
      </w:r>
    </w:p>
    <w:p w14:paraId="59F79A81" w14:textId="77777777" w:rsidR="00B16857" w:rsidRPr="006A0B54" w:rsidRDefault="00B16857" w:rsidP="0029606C">
      <w:pPr>
        <w:spacing w:line="25" w:lineRule="atLeast"/>
        <w:jc w:val="both"/>
        <w:rPr>
          <w:rFonts w:ascii="Arial" w:hAnsi="Arial" w:cs="Arial"/>
          <w:sz w:val="22"/>
          <w:szCs w:val="22"/>
        </w:rPr>
      </w:pPr>
      <w:r w:rsidRPr="006A0B54">
        <w:rPr>
          <w:rFonts w:ascii="Arial" w:hAnsi="Arial" w:cs="Arial"/>
          <w:sz w:val="22"/>
          <w:szCs w:val="22"/>
        </w:rPr>
        <w:t>(dále jen „</w:t>
      </w:r>
      <w:r w:rsidR="00045F70" w:rsidRPr="006A0B54">
        <w:rPr>
          <w:rFonts w:ascii="Arial" w:hAnsi="Arial" w:cs="Arial"/>
          <w:b/>
          <w:sz w:val="22"/>
          <w:szCs w:val="22"/>
        </w:rPr>
        <w:t>Kupující</w:t>
      </w:r>
      <w:r w:rsidRPr="006A0B54">
        <w:rPr>
          <w:rFonts w:ascii="Arial" w:hAnsi="Arial" w:cs="Arial"/>
          <w:bCs/>
          <w:sz w:val="22"/>
          <w:szCs w:val="22"/>
        </w:rPr>
        <w:t>“</w:t>
      </w:r>
      <w:r w:rsidRPr="006A0B54">
        <w:rPr>
          <w:rFonts w:ascii="Arial" w:hAnsi="Arial" w:cs="Arial"/>
          <w:sz w:val="22"/>
          <w:szCs w:val="22"/>
        </w:rPr>
        <w:t>)</w:t>
      </w:r>
    </w:p>
    <w:p w14:paraId="0AEF20EE" w14:textId="77777777" w:rsidR="00B16857" w:rsidRPr="006A0B54" w:rsidRDefault="00B16857" w:rsidP="00B16857">
      <w:pPr>
        <w:spacing w:before="120" w:after="120" w:line="25" w:lineRule="atLeast"/>
        <w:jc w:val="both"/>
        <w:rPr>
          <w:rFonts w:ascii="Arial" w:hAnsi="Arial" w:cs="Arial"/>
          <w:sz w:val="22"/>
          <w:szCs w:val="22"/>
        </w:rPr>
      </w:pPr>
      <w:r w:rsidRPr="006A0B54">
        <w:rPr>
          <w:rFonts w:ascii="Arial" w:hAnsi="Arial" w:cs="Arial"/>
          <w:sz w:val="22"/>
          <w:szCs w:val="22"/>
        </w:rPr>
        <w:br/>
        <w:t>a</w:t>
      </w:r>
      <w:r w:rsidRPr="006A0B54">
        <w:rPr>
          <w:rFonts w:ascii="Arial" w:hAnsi="Arial" w:cs="Arial"/>
          <w:sz w:val="22"/>
          <w:szCs w:val="22"/>
        </w:rPr>
        <w:br/>
      </w:r>
    </w:p>
    <w:p w14:paraId="2BD95BE0" w14:textId="020D612C" w:rsidR="0029606C" w:rsidRPr="006A0B54" w:rsidRDefault="00E21760" w:rsidP="0029606C">
      <w:pPr>
        <w:spacing w:before="120" w:line="25" w:lineRule="atLeast"/>
        <w:jc w:val="both"/>
        <w:rPr>
          <w:rFonts w:ascii="Arial" w:hAnsi="Arial" w:cs="Arial"/>
          <w:b/>
          <w:sz w:val="22"/>
          <w:szCs w:val="22"/>
        </w:rPr>
      </w:pPr>
      <w:r w:rsidRPr="006A0B54">
        <w:rPr>
          <w:rFonts w:ascii="Arial" w:hAnsi="Arial" w:cs="Arial"/>
          <w:b/>
          <w:sz w:val="22"/>
          <w:szCs w:val="22"/>
          <w:highlight w:val="yellow"/>
        </w:rPr>
        <w:t>doplní účastník</w:t>
      </w:r>
      <w:r w:rsidRPr="006A0B54">
        <w:rPr>
          <w:rStyle w:val="Znakapoznpodarou"/>
          <w:rFonts w:ascii="Arial" w:hAnsi="Arial" w:cs="Arial"/>
          <w:b/>
          <w:sz w:val="22"/>
          <w:szCs w:val="22"/>
        </w:rPr>
        <w:footnoteReference w:id="1"/>
      </w:r>
    </w:p>
    <w:p w14:paraId="4CA66FB9" w14:textId="4BFBA753" w:rsidR="0029606C" w:rsidRPr="006A0B54" w:rsidRDefault="0029606C" w:rsidP="0029606C">
      <w:pPr>
        <w:spacing w:line="25" w:lineRule="atLeast"/>
        <w:jc w:val="both"/>
        <w:rPr>
          <w:rFonts w:ascii="Arial" w:hAnsi="Arial" w:cs="Arial"/>
          <w:sz w:val="22"/>
          <w:szCs w:val="22"/>
        </w:rPr>
      </w:pPr>
      <w:r w:rsidRPr="006A0B54">
        <w:rPr>
          <w:rFonts w:ascii="Arial" w:hAnsi="Arial" w:cs="Arial"/>
          <w:sz w:val="22"/>
          <w:szCs w:val="22"/>
        </w:rPr>
        <w:t>se sídlem:</w:t>
      </w:r>
      <w:r w:rsidRPr="006A0B54">
        <w:rPr>
          <w:rFonts w:ascii="Arial" w:hAnsi="Arial" w:cs="Arial"/>
          <w:sz w:val="22"/>
          <w:szCs w:val="22"/>
        </w:rPr>
        <w:tab/>
      </w:r>
      <w:r w:rsidRPr="006A0B54">
        <w:rPr>
          <w:rFonts w:ascii="Arial" w:hAnsi="Arial" w:cs="Arial"/>
          <w:sz w:val="22"/>
          <w:szCs w:val="22"/>
        </w:rPr>
        <w:tab/>
      </w:r>
      <w:r w:rsidRPr="006A0B54">
        <w:rPr>
          <w:rFonts w:ascii="Arial" w:hAnsi="Arial" w:cs="Arial"/>
          <w:sz w:val="22"/>
          <w:szCs w:val="22"/>
        </w:rPr>
        <w:tab/>
      </w:r>
      <w:r w:rsidR="00E21760" w:rsidRPr="006A0B54">
        <w:rPr>
          <w:rFonts w:ascii="Arial" w:hAnsi="Arial" w:cs="Arial"/>
          <w:b/>
          <w:sz w:val="22"/>
          <w:szCs w:val="22"/>
          <w:highlight w:val="yellow"/>
        </w:rPr>
        <w:t>doplní účastník</w:t>
      </w:r>
    </w:p>
    <w:p w14:paraId="2818F3C2" w14:textId="4291E97E" w:rsidR="0029606C" w:rsidRPr="006A0B54" w:rsidRDefault="0029606C" w:rsidP="0029606C">
      <w:pPr>
        <w:spacing w:line="25" w:lineRule="atLeast"/>
        <w:jc w:val="both"/>
        <w:rPr>
          <w:rFonts w:ascii="Arial" w:hAnsi="Arial" w:cs="Arial"/>
          <w:sz w:val="22"/>
          <w:szCs w:val="22"/>
        </w:rPr>
      </w:pPr>
      <w:r w:rsidRPr="006A0B54">
        <w:rPr>
          <w:rFonts w:ascii="Arial" w:hAnsi="Arial" w:cs="Arial"/>
          <w:sz w:val="22"/>
          <w:szCs w:val="22"/>
        </w:rPr>
        <w:t>IČO:</w:t>
      </w:r>
      <w:r w:rsidRPr="006A0B54">
        <w:rPr>
          <w:rFonts w:ascii="Arial" w:hAnsi="Arial" w:cs="Arial"/>
          <w:sz w:val="22"/>
          <w:szCs w:val="22"/>
        </w:rPr>
        <w:tab/>
      </w:r>
      <w:r w:rsidRPr="006A0B54">
        <w:rPr>
          <w:rFonts w:ascii="Arial" w:hAnsi="Arial" w:cs="Arial"/>
          <w:sz w:val="22"/>
          <w:szCs w:val="22"/>
        </w:rPr>
        <w:tab/>
      </w:r>
      <w:r w:rsidRPr="006A0B54">
        <w:rPr>
          <w:rFonts w:ascii="Arial" w:hAnsi="Arial" w:cs="Arial"/>
          <w:sz w:val="22"/>
          <w:szCs w:val="22"/>
        </w:rPr>
        <w:tab/>
      </w:r>
      <w:r w:rsidRPr="006A0B54">
        <w:rPr>
          <w:rFonts w:ascii="Arial" w:hAnsi="Arial" w:cs="Arial"/>
          <w:sz w:val="22"/>
          <w:szCs w:val="22"/>
        </w:rPr>
        <w:tab/>
      </w:r>
      <w:r w:rsidR="00E21760" w:rsidRPr="006A0B54">
        <w:rPr>
          <w:rFonts w:ascii="Arial" w:hAnsi="Arial" w:cs="Arial"/>
          <w:b/>
          <w:sz w:val="22"/>
          <w:szCs w:val="22"/>
          <w:highlight w:val="yellow"/>
        </w:rPr>
        <w:t>doplní účastník</w:t>
      </w:r>
    </w:p>
    <w:p w14:paraId="604C345D" w14:textId="2CE4CB93" w:rsidR="0029606C" w:rsidRPr="006A0B54" w:rsidRDefault="0029606C" w:rsidP="0029606C">
      <w:pPr>
        <w:spacing w:line="25" w:lineRule="atLeast"/>
        <w:jc w:val="both"/>
        <w:rPr>
          <w:rFonts w:ascii="Arial" w:hAnsi="Arial" w:cs="Arial"/>
          <w:sz w:val="22"/>
          <w:szCs w:val="22"/>
        </w:rPr>
      </w:pPr>
      <w:r w:rsidRPr="006A0B54">
        <w:rPr>
          <w:rFonts w:ascii="Arial" w:hAnsi="Arial" w:cs="Arial"/>
          <w:sz w:val="22"/>
          <w:szCs w:val="22"/>
        </w:rPr>
        <w:t>DIČ:</w:t>
      </w:r>
      <w:r w:rsidRPr="006A0B54">
        <w:rPr>
          <w:rFonts w:ascii="Arial" w:hAnsi="Arial" w:cs="Arial"/>
          <w:sz w:val="22"/>
          <w:szCs w:val="22"/>
        </w:rPr>
        <w:tab/>
      </w:r>
      <w:r w:rsidRPr="006A0B54">
        <w:rPr>
          <w:rFonts w:ascii="Arial" w:hAnsi="Arial" w:cs="Arial"/>
          <w:sz w:val="22"/>
          <w:szCs w:val="22"/>
        </w:rPr>
        <w:tab/>
      </w:r>
      <w:r w:rsidRPr="006A0B54">
        <w:rPr>
          <w:rFonts w:ascii="Arial" w:hAnsi="Arial" w:cs="Arial"/>
          <w:sz w:val="22"/>
          <w:szCs w:val="22"/>
        </w:rPr>
        <w:tab/>
      </w:r>
      <w:r w:rsidRPr="006A0B54">
        <w:rPr>
          <w:rFonts w:ascii="Arial" w:hAnsi="Arial" w:cs="Arial"/>
          <w:sz w:val="22"/>
          <w:szCs w:val="22"/>
        </w:rPr>
        <w:tab/>
      </w:r>
      <w:r w:rsidR="00E21760" w:rsidRPr="006A0B54">
        <w:rPr>
          <w:rFonts w:ascii="Arial" w:hAnsi="Arial" w:cs="Arial"/>
          <w:b/>
          <w:sz w:val="22"/>
          <w:szCs w:val="22"/>
          <w:highlight w:val="yellow"/>
        </w:rPr>
        <w:t>doplní účastník</w:t>
      </w:r>
    </w:p>
    <w:p w14:paraId="6681BA49" w14:textId="756D3401" w:rsidR="0029606C" w:rsidRPr="006A0B54" w:rsidRDefault="0029606C" w:rsidP="0029606C">
      <w:pPr>
        <w:spacing w:line="25" w:lineRule="atLeast"/>
        <w:jc w:val="both"/>
        <w:rPr>
          <w:rFonts w:ascii="Arial" w:hAnsi="Arial" w:cs="Arial"/>
          <w:sz w:val="22"/>
          <w:szCs w:val="22"/>
        </w:rPr>
      </w:pPr>
      <w:r w:rsidRPr="006A0B54">
        <w:rPr>
          <w:rFonts w:ascii="Arial" w:hAnsi="Arial" w:cs="Arial"/>
          <w:sz w:val="22"/>
          <w:szCs w:val="22"/>
        </w:rPr>
        <w:t xml:space="preserve">zapsaná v obchodním rejstříku vedeném </w:t>
      </w:r>
      <w:r w:rsidR="00E21760" w:rsidRPr="006A0B54">
        <w:rPr>
          <w:rFonts w:ascii="Arial" w:hAnsi="Arial" w:cs="Arial"/>
          <w:b/>
          <w:sz w:val="22"/>
          <w:szCs w:val="22"/>
          <w:highlight w:val="yellow"/>
        </w:rPr>
        <w:t>doplní účastník</w:t>
      </w:r>
      <w:r w:rsidR="00E21760" w:rsidRPr="006A0B54">
        <w:rPr>
          <w:rFonts w:ascii="Arial" w:hAnsi="Arial" w:cs="Arial"/>
          <w:b/>
          <w:sz w:val="22"/>
          <w:szCs w:val="22"/>
        </w:rPr>
        <w:t>,</w:t>
      </w:r>
      <w:r w:rsidR="00E21760" w:rsidRPr="006A0B54">
        <w:rPr>
          <w:rFonts w:ascii="Arial" w:hAnsi="Arial" w:cs="Arial"/>
          <w:sz w:val="22"/>
          <w:szCs w:val="22"/>
        </w:rPr>
        <w:t xml:space="preserve"> </w:t>
      </w:r>
      <w:proofErr w:type="spellStart"/>
      <w:r w:rsidRPr="006A0B54">
        <w:rPr>
          <w:rFonts w:ascii="Arial" w:hAnsi="Arial" w:cs="Arial"/>
          <w:sz w:val="22"/>
          <w:szCs w:val="22"/>
        </w:rPr>
        <w:t>sp</w:t>
      </w:r>
      <w:proofErr w:type="spellEnd"/>
      <w:r w:rsidRPr="006A0B54">
        <w:rPr>
          <w:rFonts w:ascii="Arial" w:hAnsi="Arial" w:cs="Arial"/>
          <w:sz w:val="22"/>
          <w:szCs w:val="22"/>
        </w:rPr>
        <w:t xml:space="preserve">. zn. </w:t>
      </w:r>
      <w:r w:rsidR="00E21760" w:rsidRPr="006A0B54">
        <w:rPr>
          <w:rFonts w:ascii="Arial" w:hAnsi="Arial" w:cs="Arial"/>
          <w:b/>
          <w:sz w:val="22"/>
          <w:szCs w:val="22"/>
          <w:highlight w:val="yellow"/>
        </w:rPr>
        <w:t>doplní účastník</w:t>
      </w:r>
    </w:p>
    <w:p w14:paraId="19D46EF2" w14:textId="01E5A076" w:rsidR="0029606C" w:rsidRPr="006A0B54" w:rsidRDefault="0029606C" w:rsidP="0029606C">
      <w:pPr>
        <w:spacing w:line="25" w:lineRule="atLeast"/>
        <w:jc w:val="both"/>
        <w:rPr>
          <w:rFonts w:ascii="Arial" w:hAnsi="Arial" w:cs="Arial"/>
          <w:sz w:val="22"/>
          <w:szCs w:val="22"/>
        </w:rPr>
      </w:pPr>
      <w:r w:rsidRPr="006A0B54">
        <w:rPr>
          <w:rFonts w:ascii="Arial" w:hAnsi="Arial" w:cs="Arial"/>
          <w:sz w:val="22"/>
          <w:szCs w:val="22"/>
        </w:rPr>
        <w:t>bankovní spojení:</w:t>
      </w:r>
      <w:r w:rsidRPr="006A0B54">
        <w:rPr>
          <w:rFonts w:ascii="Arial" w:hAnsi="Arial" w:cs="Arial"/>
          <w:sz w:val="22"/>
          <w:szCs w:val="22"/>
        </w:rPr>
        <w:tab/>
      </w:r>
      <w:r w:rsidRPr="006A0B54">
        <w:rPr>
          <w:rFonts w:ascii="Arial" w:hAnsi="Arial" w:cs="Arial"/>
          <w:sz w:val="22"/>
          <w:szCs w:val="22"/>
        </w:rPr>
        <w:tab/>
      </w:r>
      <w:r w:rsidR="00E21760" w:rsidRPr="006A0B54">
        <w:rPr>
          <w:rFonts w:ascii="Arial" w:hAnsi="Arial" w:cs="Arial"/>
          <w:b/>
          <w:sz w:val="22"/>
          <w:szCs w:val="22"/>
          <w:highlight w:val="yellow"/>
        </w:rPr>
        <w:t>doplní účastník</w:t>
      </w:r>
    </w:p>
    <w:p w14:paraId="05B0E706" w14:textId="59A1D818" w:rsidR="0029606C" w:rsidRPr="006A0B54" w:rsidRDefault="0029606C" w:rsidP="0029606C">
      <w:pPr>
        <w:spacing w:line="25" w:lineRule="atLeast"/>
        <w:jc w:val="both"/>
        <w:rPr>
          <w:rFonts w:ascii="Arial" w:hAnsi="Arial" w:cs="Arial"/>
          <w:sz w:val="22"/>
          <w:szCs w:val="22"/>
        </w:rPr>
      </w:pPr>
      <w:r w:rsidRPr="006A0B54">
        <w:rPr>
          <w:rFonts w:ascii="Arial" w:hAnsi="Arial" w:cs="Arial"/>
          <w:sz w:val="22"/>
          <w:szCs w:val="22"/>
        </w:rPr>
        <w:t>číslo účtu:</w:t>
      </w:r>
      <w:r w:rsidRPr="006A0B54">
        <w:rPr>
          <w:rFonts w:ascii="Arial" w:hAnsi="Arial" w:cs="Arial"/>
          <w:sz w:val="22"/>
          <w:szCs w:val="22"/>
        </w:rPr>
        <w:tab/>
      </w:r>
      <w:r w:rsidRPr="006A0B54">
        <w:rPr>
          <w:rFonts w:ascii="Arial" w:hAnsi="Arial" w:cs="Arial"/>
          <w:sz w:val="22"/>
          <w:szCs w:val="22"/>
        </w:rPr>
        <w:tab/>
      </w:r>
      <w:r w:rsidRPr="006A0B54">
        <w:rPr>
          <w:rFonts w:ascii="Arial" w:hAnsi="Arial" w:cs="Arial"/>
          <w:sz w:val="22"/>
          <w:szCs w:val="22"/>
        </w:rPr>
        <w:tab/>
      </w:r>
      <w:r w:rsidR="00E21760" w:rsidRPr="006A0B54">
        <w:rPr>
          <w:rFonts w:ascii="Arial" w:hAnsi="Arial" w:cs="Arial"/>
          <w:b/>
          <w:sz w:val="22"/>
          <w:szCs w:val="22"/>
          <w:highlight w:val="yellow"/>
        </w:rPr>
        <w:t>doplní účastník</w:t>
      </w:r>
    </w:p>
    <w:p w14:paraId="6E9B91FD" w14:textId="66D71301" w:rsidR="0029606C" w:rsidRPr="006A0B54" w:rsidRDefault="0029606C" w:rsidP="0029606C">
      <w:pPr>
        <w:spacing w:line="25" w:lineRule="atLeast"/>
        <w:jc w:val="both"/>
        <w:rPr>
          <w:rFonts w:ascii="Arial" w:hAnsi="Arial" w:cs="Arial"/>
          <w:sz w:val="22"/>
          <w:szCs w:val="22"/>
        </w:rPr>
      </w:pPr>
      <w:r w:rsidRPr="006A0B54">
        <w:rPr>
          <w:rFonts w:ascii="Arial" w:hAnsi="Arial" w:cs="Arial"/>
          <w:sz w:val="22"/>
          <w:szCs w:val="22"/>
        </w:rPr>
        <w:t>za kterou jedná:</w:t>
      </w:r>
      <w:r w:rsidRPr="006A0B54">
        <w:rPr>
          <w:rFonts w:ascii="Arial" w:hAnsi="Arial" w:cs="Arial"/>
          <w:sz w:val="22"/>
          <w:szCs w:val="22"/>
        </w:rPr>
        <w:tab/>
      </w:r>
      <w:r w:rsidRPr="006A0B54">
        <w:rPr>
          <w:rFonts w:ascii="Arial" w:hAnsi="Arial" w:cs="Arial"/>
          <w:sz w:val="22"/>
          <w:szCs w:val="22"/>
        </w:rPr>
        <w:tab/>
      </w:r>
      <w:r w:rsidR="00E21760" w:rsidRPr="006A0B54">
        <w:rPr>
          <w:rFonts w:ascii="Arial" w:hAnsi="Arial" w:cs="Arial"/>
          <w:b/>
          <w:sz w:val="22"/>
          <w:szCs w:val="22"/>
          <w:highlight w:val="yellow"/>
        </w:rPr>
        <w:t>doplní účastník</w:t>
      </w:r>
    </w:p>
    <w:p w14:paraId="613C9BAE" w14:textId="77777777" w:rsidR="00B16857" w:rsidRPr="006A0B54" w:rsidRDefault="00B16857" w:rsidP="0029606C">
      <w:pPr>
        <w:spacing w:line="25" w:lineRule="atLeast"/>
        <w:jc w:val="both"/>
        <w:rPr>
          <w:rFonts w:ascii="Arial" w:hAnsi="Arial" w:cs="Arial"/>
          <w:sz w:val="22"/>
          <w:szCs w:val="22"/>
        </w:rPr>
      </w:pPr>
      <w:r w:rsidRPr="006A0B54">
        <w:rPr>
          <w:rFonts w:ascii="Arial" w:hAnsi="Arial" w:cs="Arial"/>
          <w:sz w:val="22"/>
          <w:szCs w:val="22"/>
        </w:rPr>
        <w:t>(dále jen „</w:t>
      </w:r>
      <w:r w:rsidR="00045F70" w:rsidRPr="006A0B54">
        <w:rPr>
          <w:rFonts w:ascii="Arial" w:hAnsi="Arial" w:cs="Arial"/>
          <w:b/>
          <w:sz w:val="22"/>
          <w:szCs w:val="22"/>
        </w:rPr>
        <w:t>Prodávající</w:t>
      </w:r>
      <w:r w:rsidRPr="006A0B54">
        <w:rPr>
          <w:rFonts w:ascii="Arial" w:hAnsi="Arial" w:cs="Arial"/>
          <w:sz w:val="22"/>
          <w:szCs w:val="22"/>
        </w:rPr>
        <w:t>“)</w:t>
      </w:r>
    </w:p>
    <w:p w14:paraId="6D2D5D51" w14:textId="77777777" w:rsidR="009C5040" w:rsidRPr="006A0B54" w:rsidRDefault="00227B31" w:rsidP="00A10A65">
      <w:pPr>
        <w:spacing w:before="120" w:line="25" w:lineRule="atLeast"/>
        <w:jc w:val="both"/>
        <w:rPr>
          <w:rFonts w:ascii="Arial" w:hAnsi="Arial" w:cs="Arial"/>
          <w:bCs/>
          <w:sz w:val="22"/>
          <w:szCs w:val="22"/>
        </w:rPr>
      </w:pPr>
      <w:r w:rsidRPr="006A0B54">
        <w:rPr>
          <w:rFonts w:ascii="Arial" w:hAnsi="Arial" w:cs="Arial"/>
          <w:bCs/>
          <w:sz w:val="22"/>
          <w:szCs w:val="22"/>
        </w:rPr>
        <w:t xml:space="preserve">uzavřeli </w:t>
      </w:r>
      <w:r w:rsidR="009C5040" w:rsidRPr="006A0B54">
        <w:rPr>
          <w:rFonts w:ascii="Arial" w:hAnsi="Arial" w:cs="Arial"/>
          <w:bCs/>
          <w:sz w:val="22"/>
          <w:szCs w:val="22"/>
        </w:rPr>
        <w:t xml:space="preserve">níže uvedeného dne, měsíce a roku </w:t>
      </w:r>
    </w:p>
    <w:p w14:paraId="0061D6FA" w14:textId="77777777" w:rsidR="0013336A" w:rsidRPr="006A0B54" w:rsidRDefault="0013336A" w:rsidP="0013336A">
      <w:pPr>
        <w:spacing w:before="120" w:line="25" w:lineRule="atLeast"/>
        <w:jc w:val="center"/>
        <w:rPr>
          <w:rFonts w:ascii="Arial" w:hAnsi="Arial" w:cs="Arial"/>
          <w:bCs/>
          <w:sz w:val="22"/>
          <w:szCs w:val="22"/>
        </w:rPr>
      </w:pPr>
    </w:p>
    <w:p w14:paraId="4480F3AF" w14:textId="77777777" w:rsidR="009C5040" w:rsidRPr="006A0B54" w:rsidRDefault="009C5040" w:rsidP="0013336A">
      <w:pPr>
        <w:spacing w:before="120" w:line="25" w:lineRule="atLeast"/>
        <w:jc w:val="center"/>
        <w:rPr>
          <w:rFonts w:ascii="Arial" w:hAnsi="Arial" w:cs="Arial"/>
          <w:sz w:val="22"/>
          <w:szCs w:val="22"/>
        </w:rPr>
      </w:pPr>
      <w:r w:rsidRPr="006A0B54">
        <w:rPr>
          <w:rFonts w:ascii="Arial" w:hAnsi="Arial" w:cs="Arial"/>
          <w:bCs/>
          <w:sz w:val="22"/>
          <w:szCs w:val="22"/>
        </w:rPr>
        <w:t xml:space="preserve">tuto </w:t>
      </w:r>
      <w:r w:rsidRPr="006A0B54">
        <w:rPr>
          <w:rFonts w:ascii="Arial" w:hAnsi="Arial" w:cs="Arial"/>
          <w:sz w:val="22"/>
          <w:szCs w:val="22"/>
        </w:rPr>
        <w:t>smlouvu:</w:t>
      </w:r>
    </w:p>
    <w:p w14:paraId="221169A1" w14:textId="77777777" w:rsidR="009C5040" w:rsidRPr="006A0B54" w:rsidRDefault="009C5040" w:rsidP="0013336A">
      <w:pPr>
        <w:pStyle w:val="Nadpis1"/>
        <w:spacing w:before="240" w:after="0" w:line="25" w:lineRule="atLeast"/>
        <w:rPr>
          <w:rFonts w:cs="Arial"/>
          <w:sz w:val="22"/>
          <w:szCs w:val="22"/>
        </w:rPr>
      </w:pPr>
      <w:r w:rsidRPr="006A0B54">
        <w:rPr>
          <w:rFonts w:cs="Arial"/>
          <w:sz w:val="22"/>
          <w:szCs w:val="22"/>
        </w:rPr>
        <w:t>Čl. I</w:t>
      </w:r>
    </w:p>
    <w:p w14:paraId="110DFA51" w14:textId="77777777" w:rsidR="009C5040" w:rsidRPr="006A0B54" w:rsidRDefault="00BA70B9" w:rsidP="0013336A">
      <w:pPr>
        <w:pStyle w:val="Nadpis1"/>
        <w:spacing w:before="0" w:after="0" w:line="25" w:lineRule="atLeast"/>
        <w:rPr>
          <w:rFonts w:cs="Arial"/>
          <w:sz w:val="22"/>
          <w:szCs w:val="22"/>
        </w:rPr>
      </w:pPr>
      <w:r w:rsidRPr="006A0B54">
        <w:rPr>
          <w:rFonts w:cs="Arial"/>
          <w:sz w:val="22"/>
          <w:szCs w:val="22"/>
        </w:rPr>
        <w:t>P</w:t>
      </w:r>
      <w:r w:rsidR="009C5040" w:rsidRPr="006A0B54">
        <w:rPr>
          <w:rFonts w:cs="Arial"/>
          <w:sz w:val="22"/>
          <w:szCs w:val="22"/>
        </w:rPr>
        <w:t>ředmět smlouvy</w:t>
      </w:r>
    </w:p>
    <w:p w14:paraId="6048AB13" w14:textId="7EF23CA7" w:rsidR="00B7576D" w:rsidRPr="006A0B54" w:rsidRDefault="00B7576D" w:rsidP="00B17103">
      <w:pPr>
        <w:pStyle w:val="Nadpis2"/>
        <w:numPr>
          <w:ilvl w:val="0"/>
          <w:numId w:val="5"/>
        </w:numPr>
        <w:tabs>
          <w:tab w:val="clear" w:pos="720"/>
          <w:tab w:val="num" w:pos="360"/>
        </w:tabs>
        <w:spacing w:before="120" w:line="25" w:lineRule="atLeast"/>
        <w:ind w:left="357" w:hanging="357"/>
        <w:rPr>
          <w:rFonts w:ascii="Arial" w:hAnsi="Arial" w:cs="Arial"/>
          <w:szCs w:val="22"/>
        </w:rPr>
      </w:pPr>
      <w:bookmarkStart w:id="0" w:name="_Ref168477634"/>
      <w:r w:rsidRPr="006A0B54">
        <w:rPr>
          <w:rFonts w:ascii="Arial" w:hAnsi="Arial" w:cs="Arial"/>
          <w:szCs w:val="22"/>
        </w:rPr>
        <w:t xml:space="preserve">Kupující a </w:t>
      </w:r>
      <w:r w:rsidR="00AB6665" w:rsidRPr="006A0B54">
        <w:rPr>
          <w:rFonts w:ascii="Arial" w:hAnsi="Arial" w:cs="Arial"/>
          <w:szCs w:val="22"/>
        </w:rPr>
        <w:t>P</w:t>
      </w:r>
      <w:r w:rsidRPr="006A0B54">
        <w:rPr>
          <w:rFonts w:ascii="Arial" w:hAnsi="Arial" w:cs="Arial"/>
          <w:szCs w:val="22"/>
        </w:rPr>
        <w:t>rodávající uzavírají tuto kupní smlouvu v zadávacím řízení veřejné zakázky s názvem „</w:t>
      </w:r>
      <w:r w:rsidR="00066F21" w:rsidRPr="00066F21">
        <w:rPr>
          <w:rFonts w:ascii="Arial" w:hAnsi="Arial" w:cs="Arial"/>
          <w:szCs w:val="22"/>
        </w:rPr>
        <w:t>Dodávka mobiliáře - nábytek</w:t>
      </w:r>
      <w:r w:rsidRPr="006A0B54">
        <w:rPr>
          <w:rFonts w:ascii="Arial" w:hAnsi="Arial" w:cs="Arial"/>
          <w:szCs w:val="22"/>
        </w:rPr>
        <w:t xml:space="preserve">“ (dále jen „zadávací řízení“ a „veřejná zakázka“) zadávané dle zák. č. 134/2016 Sb., o zadávání veřejných zakázek (dále jen „zákon“), v rámci kterého byla </w:t>
      </w:r>
      <w:r w:rsidR="00AB6665" w:rsidRPr="006A0B54">
        <w:rPr>
          <w:rFonts w:ascii="Arial" w:hAnsi="Arial" w:cs="Arial"/>
          <w:szCs w:val="22"/>
        </w:rPr>
        <w:t xml:space="preserve">pro část </w:t>
      </w:r>
      <w:r w:rsidR="002D78FF">
        <w:rPr>
          <w:rFonts w:ascii="Arial" w:hAnsi="Arial" w:cs="Arial"/>
          <w:szCs w:val="22"/>
        </w:rPr>
        <w:t>2</w:t>
      </w:r>
      <w:r w:rsidR="00AB6665" w:rsidRPr="006A0B54">
        <w:rPr>
          <w:rFonts w:ascii="Arial" w:hAnsi="Arial" w:cs="Arial"/>
          <w:szCs w:val="22"/>
        </w:rPr>
        <w:t xml:space="preserve"> veřejné zakázky – </w:t>
      </w:r>
      <w:r w:rsidR="00B17103" w:rsidRPr="00B17103">
        <w:rPr>
          <w:rFonts w:ascii="Arial" w:hAnsi="Arial" w:cs="Arial"/>
          <w:szCs w:val="22"/>
        </w:rPr>
        <w:t>Vybavení interiéru</w:t>
      </w:r>
      <w:r w:rsidR="00CB081C" w:rsidRPr="00CB081C">
        <w:rPr>
          <w:rFonts w:ascii="Arial" w:hAnsi="Arial" w:cs="Arial"/>
          <w:szCs w:val="22"/>
        </w:rPr>
        <w:t xml:space="preserve"> </w:t>
      </w:r>
      <w:r w:rsidRPr="006A0B54">
        <w:rPr>
          <w:rFonts w:ascii="Arial" w:hAnsi="Arial" w:cs="Arial"/>
          <w:szCs w:val="22"/>
        </w:rPr>
        <w:t xml:space="preserve">jako nejvýhodnější vybrána nabídka </w:t>
      </w:r>
      <w:r w:rsidR="007E6F1C" w:rsidRPr="006A0B54">
        <w:rPr>
          <w:rFonts w:ascii="Arial" w:hAnsi="Arial" w:cs="Arial"/>
          <w:szCs w:val="22"/>
        </w:rPr>
        <w:t>P</w:t>
      </w:r>
      <w:r w:rsidRPr="006A0B54">
        <w:rPr>
          <w:rFonts w:ascii="Arial" w:hAnsi="Arial" w:cs="Arial"/>
          <w:szCs w:val="22"/>
        </w:rPr>
        <w:t>rodávajícího (dále jen „nabídka“).</w:t>
      </w:r>
    </w:p>
    <w:p w14:paraId="5ED7D3D6" w14:textId="0309402E" w:rsidR="0029606C" w:rsidRPr="006A0B54" w:rsidRDefault="009C5040" w:rsidP="00A604C8">
      <w:pPr>
        <w:pStyle w:val="Nadpis2"/>
        <w:numPr>
          <w:ilvl w:val="0"/>
          <w:numId w:val="5"/>
        </w:numPr>
        <w:tabs>
          <w:tab w:val="clear" w:pos="720"/>
          <w:tab w:val="num" w:pos="360"/>
        </w:tabs>
        <w:spacing w:before="120" w:line="25" w:lineRule="atLeast"/>
        <w:ind w:left="357" w:hanging="357"/>
        <w:rPr>
          <w:rFonts w:ascii="Arial" w:hAnsi="Arial" w:cs="Arial"/>
          <w:szCs w:val="22"/>
        </w:rPr>
      </w:pPr>
      <w:r w:rsidRPr="006A0B54">
        <w:rPr>
          <w:rFonts w:ascii="Arial" w:hAnsi="Arial" w:cs="Arial"/>
          <w:szCs w:val="22"/>
        </w:rPr>
        <w:t xml:space="preserve">Předmětem této smlouvy je závazek </w:t>
      </w:r>
      <w:r w:rsidR="00926068" w:rsidRPr="006A0B54">
        <w:rPr>
          <w:rFonts w:ascii="Arial" w:hAnsi="Arial" w:cs="Arial"/>
          <w:szCs w:val="22"/>
        </w:rPr>
        <w:t>Prodávajícího</w:t>
      </w:r>
      <w:r w:rsidRPr="006A0B54">
        <w:rPr>
          <w:rFonts w:ascii="Arial" w:hAnsi="Arial" w:cs="Arial"/>
          <w:szCs w:val="22"/>
        </w:rPr>
        <w:t xml:space="preserve"> </w:t>
      </w:r>
      <w:r w:rsidR="00BA7608" w:rsidRPr="006A0B54">
        <w:rPr>
          <w:rFonts w:ascii="Arial" w:hAnsi="Arial" w:cs="Arial"/>
          <w:szCs w:val="22"/>
        </w:rPr>
        <w:t xml:space="preserve">v rozsahu a </w:t>
      </w:r>
      <w:r w:rsidRPr="006A0B54">
        <w:rPr>
          <w:rFonts w:ascii="Arial" w:hAnsi="Arial" w:cs="Arial"/>
          <w:szCs w:val="22"/>
        </w:rPr>
        <w:t xml:space="preserve">za podmínek stanovených touto smlouvou dodat </w:t>
      </w:r>
      <w:r w:rsidR="0029606C" w:rsidRPr="006A0B54">
        <w:rPr>
          <w:rFonts w:ascii="Arial" w:hAnsi="Arial" w:cs="Arial"/>
          <w:szCs w:val="22"/>
        </w:rPr>
        <w:t>nábytkové vybavení</w:t>
      </w:r>
      <w:r w:rsidR="00535B51" w:rsidRPr="006A0B54">
        <w:rPr>
          <w:rFonts w:ascii="Arial" w:hAnsi="Arial" w:cs="Arial"/>
          <w:szCs w:val="22"/>
        </w:rPr>
        <w:t xml:space="preserve"> (dále jen „zboží“)</w:t>
      </w:r>
      <w:r w:rsidR="0029606C" w:rsidRPr="006A0B54">
        <w:rPr>
          <w:rFonts w:ascii="Arial" w:hAnsi="Arial" w:cs="Arial"/>
          <w:szCs w:val="22"/>
        </w:rPr>
        <w:t>, provést jeho</w:t>
      </w:r>
      <w:r w:rsidR="00336733">
        <w:rPr>
          <w:rFonts w:ascii="Arial" w:hAnsi="Arial" w:cs="Arial"/>
          <w:szCs w:val="22"/>
        </w:rPr>
        <w:t xml:space="preserve"> </w:t>
      </w:r>
      <w:r w:rsidR="00336733">
        <w:rPr>
          <w:rFonts w:ascii="Arial" w:hAnsi="Arial" w:cs="Arial"/>
          <w:szCs w:val="22"/>
        </w:rPr>
        <w:t>dopravu do místa plnění</w:t>
      </w:r>
      <w:r w:rsidR="00336733">
        <w:rPr>
          <w:rFonts w:ascii="Arial" w:hAnsi="Arial" w:cs="Arial"/>
          <w:szCs w:val="22"/>
        </w:rPr>
        <w:t>,</w:t>
      </w:r>
      <w:r w:rsidR="0029606C" w:rsidRPr="006A0B54">
        <w:rPr>
          <w:rFonts w:ascii="Arial" w:hAnsi="Arial" w:cs="Arial"/>
          <w:szCs w:val="22"/>
        </w:rPr>
        <w:t xml:space="preserve"> </w:t>
      </w:r>
      <w:bookmarkStart w:id="1" w:name="_GoBack"/>
      <w:bookmarkEnd w:id="1"/>
      <w:r w:rsidR="0029606C" w:rsidRPr="006A0B54">
        <w:rPr>
          <w:rFonts w:ascii="Arial" w:hAnsi="Arial" w:cs="Arial"/>
          <w:szCs w:val="22"/>
        </w:rPr>
        <w:t xml:space="preserve">montáž a instalaci, jak je blíže specifikováno: </w:t>
      </w:r>
    </w:p>
    <w:p w14:paraId="18E6B414" w14:textId="22896D0A" w:rsidR="0029606C" w:rsidRPr="006A0B54" w:rsidRDefault="0029606C" w:rsidP="00A604C8">
      <w:pPr>
        <w:pStyle w:val="Nadpis2"/>
        <w:numPr>
          <w:ilvl w:val="0"/>
          <w:numId w:val="18"/>
        </w:numPr>
        <w:spacing w:before="0" w:after="120" w:line="25" w:lineRule="atLeast"/>
        <w:ind w:left="714" w:hanging="357"/>
        <w:contextualSpacing/>
        <w:rPr>
          <w:rFonts w:ascii="Arial" w:hAnsi="Arial" w:cs="Arial"/>
          <w:szCs w:val="22"/>
        </w:rPr>
      </w:pPr>
      <w:r w:rsidRPr="006A0B54">
        <w:rPr>
          <w:rFonts w:ascii="Arial" w:hAnsi="Arial" w:cs="Arial"/>
          <w:szCs w:val="22"/>
        </w:rPr>
        <w:t>v příloze č. 1 této smlouvy – „Specifikace předmětu plnění“,</w:t>
      </w:r>
    </w:p>
    <w:p w14:paraId="659715FD" w14:textId="77777777" w:rsidR="0029606C" w:rsidRPr="006A0B54" w:rsidRDefault="0029606C" w:rsidP="00A604C8">
      <w:pPr>
        <w:pStyle w:val="Nadpis2"/>
        <w:numPr>
          <w:ilvl w:val="0"/>
          <w:numId w:val="18"/>
        </w:numPr>
        <w:spacing w:before="0" w:after="120" w:line="25" w:lineRule="atLeast"/>
        <w:ind w:left="714" w:hanging="357"/>
        <w:contextualSpacing/>
        <w:rPr>
          <w:rFonts w:ascii="Arial" w:hAnsi="Arial" w:cs="Arial"/>
          <w:szCs w:val="22"/>
        </w:rPr>
      </w:pPr>
      <w:r w:rsidRPr="006A0B54">
        <w:rPr>
          <w:rFonts w:ascii="Arial" w:hAnsi="Arial" w:cs="Arial"/>
          <w:szCs w:val="22"/>
        </w:rPr>
        <w:t>zadávací dokumentaci veřejné zakázky</w:t>
      </w:r>
    </w:p>
    <w:p w14:paraId="703389FC" w14:textId="77777777" w:rsidR="0029606C" w:rsidRPr="006A0B54" w:rsidRDefault="0029606C" w:rsidP="00A604C8">
      <w:pPr>
        <w:pStyle w:val="Nadpis2"/>
        <w:numPr>
          <w:ilvl w:val="0"/>
          <w:numId w:val="18"/>
        </w:numPr>
        <w:spacing w:before="0" w:after="120" w:line="25" w:lineRule="atLeast"/>
        <w:ind w:left="714" w:hanging="357"/>
        <w:contextualSpacing/>
        <w:rPr>
          <w:rFonts w:ascii="Arial" w:hAnsi="Arial" w:cs="Arial"/>
          <w:szCs w:val="22"/>
        </w:rPr>
      </w:pPr>
      <w:r w:rsidRPr="006A0B54">
        <w:rPr>
          <w:rFonts w:ascii="Arial" w:hAnsi="Arial" w:cs="Arial"/>
          <w:szCs w:val="22"/>
        </w:rPr>
        <w:t xml:space="preserve">a nabídce </w:t>
      </w:r>
      <w:r w:rsidR="00296BAD" w:rsidRPr="006A0B54">
        <w:rPr>
          <w:rFonts w:ascii="Arial" w:hAnsi="Arial" w:cs="Arial"/>
          <w:szCs w:val="22"/>
        </w:rPr>
        <w:t>Prodávajícího</w:t>
      </w:r>
    </w:p>
    <w:p w14:paraId="04418B27" w14:textId="77777777" w:rsidR="00535B51" w:rsidRPr="006A0B54" w:rsidRDefault="0029606C" w:rsidP="0029606C">
      <w:pPr>
        <w:pStyle w:val="Nadpis2"/>
        <w:spacing w:before="120" w:line="25" w:lineRule="atLeast"/>
        <w:ind w:left="357"/>
        <w:rPr>
          <w:rFonts w:ascii="Arial" w:hAnsi="Arial" w:cs="Arial"/>
          <w:szCs w:val="22"/>
        </w:rPr>
      </w:pPr>
      <w:r w:rsidRPr="006A0B54">
        <w:rPr>
          <w:rFonts w:ascii="Arial" w:hAnsi="Arial" w:cs="Arial"/>
          <w:szCs w:val="22"/>
        </w:rPr>
        <w:t xml:space="preserve">a </w:t>
      </w:r>
      <w:r w:rsidR="00AB6665" w:rsidRPr="006A0B54">
        <w:rPr>
          <w:rFonts w:ascii="Arial" w:hAnsi="Arial" w:cs="Arial"/>
          <w:szCs w:val="22"/>
        </w:rPr>
        <w:t>t</w:t>
      </w:r>
      <w:r w:rsidR="00535B51" w:rsidRPr="006A0B54">
        <w:rPr>
          <w:rFonts w:ascii="Arial" w:hAnsi="Arial" w:cs="Arial"/>
          <w:szCs w:val="22"/>
        </w:rPr>
        <w:t>ak, aby uvedené</w:t>
      </w:r>
      <w:r w:rsidR="00AB6665" w:rsidRPr="006A0B54">
        <w:rPr>
          <w:rFonts w:ascii="Arial" w:hAnsi="Arial" w:cs="Arial"/>
          <w:szCs w:val="22"/>
        </w:rPr>
        <w:t xml:space="preserve"> </w:t>
      </w:r>
      <w:r w:rsidR="00535B51" w:rsidRPr="006A0B54">
        <w:rPr>
          <w:rFonts w:ascii="Arial" w:hAnsi="Arial" w:cs="Arial"/>
          <w:szCs w:val="22"/>
        </w:rPr>
        <w:t>zboží bylo plně funkční a mohlo</w:t>
      </w:r>
      <w:r w:rsidR="00296BAD" w:rsidRPr="006A0B54">
        <w:rPr>
          <w:rFonts w:ascii="Arial" w:hAnsi="Arial" w:cs="Arial"/>
          <w:szCs w:val="22"/>
        </w:rPr>
        <w:t xml:space="preserve"> být plně využíváno</w:t>
      </w:r>
      <w:r w:rsidR="00AB6665" w:rsidRPr="006A0B54">
        <w:rPr>
          <w:rFonts w:ascii="Arial" w:hAnsi="Arial" w:cs="Arial"/>
          <w:szCs w:val="22"/>
        </w:rPr>
        <w:t xml:space="preserve"> ke svému účelu popsanému v zadávací dokumentaci veřejné zakázky</w:t>
      </w:r>
      <w:r w:rsidR="00535B51" w:rsidRPr="006A0B54">
        <w:rPr>
          <w:rFonts w:ascii="Arial" w:hAnsi="Arial" w:cs="Arial"/>
          <w:szCs w:val="22"/>
        </w:rPr>
        <w:t>.</w:t>
      </w:r>
    </w:p>
    <w:p w14:paraId="6183FB5B" w14:textId="77777777" w:rsidR="00201111" w:rsidRPr="006A0B54" w:rsidRDefault="00A10A65" w:rsidP="0029606C">
      <w:pPr>
        <w:pStyle w:val="Nadpis2"/>
        <w:spacing w:before="120" w:line="25" w:lineRule="atLeast"/>
        <w:ind w:left="357"/>
        <w:rPr>
          <w:rFonts w:ascii="Arial" w:hAnsi="Arial" w:cs="Arial"/>
          <w:szCs w:val="22"/>
        </w:rPr>
      </w:pPr>
      <w:r w:rsidRPr="006A0B54">
        <w:rPr>
          <w:rFonts w:ascii="Arial" w:hAnsi="Arial" w:cs="Arial"/>
          <w:szCs w:val="22"/>
        </w:rPr>
        <w:lastRenderedPageBreak/>
        <w:t>Z</w:t>
      </w:r>
      <w:r w:rsidR="00A94009" w:rsidRPr="006A0B54">
        <w:rPr>
          <w:rFonts w:ascii="Arial" w:hAnsi="Arial" w:cs="Arial"/>
          <w:szCs w:val="22"/>
        </w:rPr>
        <w:t>ávaz</w:t>
      </w:r>
      <w:r w:rsidR="009C5040" w:rsidRPr="006A0B54">
        <w:rPr>
          <w:rFonts w:ascii="Arial" w:hAnsi="Arial" w:cs="Arial"/>
          <w:szCs w:val="22"/>
        </w:rPr>
        <w:t>k</w:t>
      </w:r>
      <w:r w:rsidR="00A94009" w:rsidRPr="006A0B54">
        <w:rPr>
          <w:rFonts w:ascii="Arial" w:hAnsi="Arial" w:cs="Arial"/>
          <w:szCs w:val="22"/>
        </w:rPr>
        <w:t>em</w:t>
      </w:r>
      <w:r w:rsidR="009C5040" w:rsidRPr="006A0B54">
        <w:rPr>
          <w:rFonts w:ascii="Arial" w:hAnsi="Arial" w:cs="Arial"/>
          <w:szCs w:val="22"/>
        </w:rPr>
        <w:t xml:space="preserve"> </w:t>
      </w:r>
      <w:r w:rsidR="00926068" w:rsidRPr="006A0B54">
        <w:rPr>
          <w:rFonts w:ascii="Arial" w:hAnsi="Arial" w:cs="Arial"/>
          <w:szCs w:val="22"/>
        </w:rPr>
        <w:t>Kupujícího</w:t>
      </w:r>
      <w:r w:rsidR="009C5040" w:rsidRPr="006A0B54">
        <w:rPr>
          <w:rFonts w:ascii="Arial" w:hAnsi="Arial" w:cs="Arial"/>
          <w:szCs w:val="22"/>
        </w:rPr>
        <w:t xml:space="preserve"> </w:t>
      </w:r>
      <w:r w:rsidRPr="006A0B54">
        <w:rPr>
          <w:rFonts w:ascii="Arial" w:hAnsi="Arial" w:cs="Arial"/>
          <w:szCs w:val="22"/>
        </w:rPr>
        <w:t xml:space="preserve">je </w:t>
      </w:r>
      <w:r w:rsidR="000E5BFD" w:rsidRPr="006A0B54">
        <w:rPr>
          <w:rFonts w:ascii="Arial" w:hAnsi="Arial" w:cs="Arial"/>
          <w:szCs w:val="22"/>
        </w:rPr>
        <w:t xml:space="preserve">řádně </w:t>
      </w:r>
      <w:r w:rsidR="00A42A90" w:rsidRPr="006A0B54">
        <w:rPr>
          <w:rFonts w:ascii="Arial" w:hAnsi="Arial" w:cs="Arial"/>
          <w:szCs w:val="22"/>
        </w:rPr>
        <w:t xml:space="preserve">a včas </w:t>
      </w:r>
      <w:r w:rsidR="00535B51" w:rsidRPr="006A0B54">
        <w:rPr>
          <w:rFonts w:ascii="Arial" w:hAnsi="Arial" w:cs="Arial"/>
          <w:szCs w:val="22"/>
        </w:rPr>
        <w:t xml:space="preserve">dodané zboží </w:t>
      </w:r>
      <w:r w:rsidR="00AB2414" w:rsidRPr="006A0B54">
        <w:rPr>
          <w:rFonts w:ascii="Arial" w:hAnsi="Arial" w:cs="Arial"/>
          <w:szCs w:val="22"/>
        </w:rPr>
        <w:t>převzí</w:t>
      </w:r>
      <w:r w:rsidR="006E7634" w:rsidRPr="006A0B54">
        <w:rPr>
          <w:rFonts w:ascii="Arial" w:hAnsi="Arial" w:cs="Arial"/>
          <w:szCs w:val="22"/>
        </w:rPr>
        <w:t>t a</w:t>
      </w:r>
      <w:r w:rsidR="00AB2414" w:rsidRPr="006A0B54">
        <w:rPr>
          <w:rFonts w:ascii="Arial" w:hAnsi="Arial" w:cs="Arial"/>
          <w:szCs w:val="22"/>
        </w:rPr>
        <w:t xml:space="preserve"> </w:t>
      </w:r>
      <w:r w:rsidR="009C5040" w:rsidRPr="006A0B54">
        <w:rPr>
          <w:rFonts w:ascii="Arial" w:hAnsi="Arial" w:cs="Arial"/>
          <w:szCs w:val="22"/>
        </w:rPr>
        <w:t xml:space="preserve">zaplatit za </w:t>
      </w:r>
      <w:r w:rsidR="000E5BFD" w:rsidRPr="006A0B54">
        <w:rPr>
          <w:rFonts w:ascii="Arial" w:hAnsi="Arial" w:cs="Arial"/>
          <w:szCs w:val="22"/>
        </w:rPr>
        <w:t xml:space="preserve">něj </w:t>
      </w:r>
      <w:r w:rsidR="00926068" w:rsidRPr="006A0B54">
        <w:rPr>
          <w:rFonts w:ascii="Arial" w:hAnsi="Arial" w:cs="Arial"/>
          <w:szCs w:val="22"/>
        </w:rPr>
        <w:t>Prodávajícímu</w:t>
      </w:r>
      <w:r w:rsidR="009C5040" w:rsidRPr="006A0B54">
        <w:rPr>
          <w:rFonts w:ascii="Arial" w:hAnsi="Arial" w:cs="Arial"/>
          <w:szCs w:val="22"/>
        </w:rPr>
        <w:t xml:space="preserve"> </w:t>
      </w:r>
      <w:r w:rsidR="00A94009" w:rsidRPr="006A0B54">
        <w:rPr>
          <w:rFonts w:ascii="Arial" w:hAnsi="Arial" w:cs="Arial"/>
          <w:szCs w:val="22"/>
        </w:rPr>
        <w:t xml:space="preserve">kupní cenu stanovenou </w:t>
      </w:r>
      <w:r w:rsidR="00AB2414" w:rsidRPr="006A0B54">
        <w:rPr>
          <w:rFonts w:ascii="Arial" w:hAnsi="Arial" w:cs="Arial"/>
          <w:szCs w:val="22"/>
        </w:rPr>
        <w:t>v</w:t>
      </w:r>
      <w:r w:rsidR="00A94009" w:rsidRPr="006A0B54">
        <w:rPr>
          <w:rFonts w:ascii="Arial" w:hAnsi="Arial" w:cs="Arial"/>
          <w:szCs w:val="22"/>
        </w:rPr>
        <w:t xml:space="preserve"> č</w:t>
      </w:r>
      <w:r w:rsidR="009C5040" w:rsidRPr="006A0B54">
        <w:rPr>
          <w:rFonts w:ascii="Arial" w:hAnsi="Arial" w:cs="Arial"/>
          <w:szCs w:val="22"/>
        </w:rPr>
        <w:t>l. IV této smlouvy</w:t>
      </w:r>
      <w:r w:rsidR="00535B51" w:rsidRPr="006A0B54">
        <w:rPr>
          <w:rFonts w:ascii="Arial" w:hAnsi="Arial" w:cs="Arial"/>
          <w:szCs w:val="22"/>
        </w:rPr>
        <w:t xml:space="preserve"> a za podmínek uvedených v této smlouvě</w:t>
      </w:r>
      <w:r w:rsidR="00CC6C43" w:rsidRPr="006A0B54">
        <w:rPr>
          <w:rFonts w:ascii="Arial" w:hAnsi="Arial" w:cs="Arial"/>
          <w:szCs w:val="22"/>
        </w:rPr>
        <w:t>.</w:t>
      </w:r>
      <w:bookmarkEnd w:id="0"/>
    </w:p>
    <w:p w14:paraId="1F4EC7FF" w14:textId="77777777" w:rsidR="009C5040" w:rsidRPr="006A0B54" w:rsidRDefault="009C5040" w:rsidP="0013336A">
      <w:pPr>
        <w:pStyle w:val="Nadpis1"/>
        <w:spacing w:before="240" w:after="0" w:line="25" w:lineRule="atLeast"/>
        <w:rPr>
          <w:rFonts w:cs="Arial"/>
          <w:sz w:val="22"/>
          <w:szCs w:val="22"/>
        </w:rPr>
      </w:pPr>
      <w:bookmarkStart w:id="2" w:name="_Ref168282808"/>
      <w:bookmarkStart w:id="3" w:name="_Toc175127070"/>
      <w:r w:rsidRPr="006A0B54">
        <w:rPr>
          <w:rFonts w:cs="Arial"/>
          <w:sz w:val="22"/>
          <w:szCs w:val="22"/>
        </w:rPr>
        <w:t>Čl. II</w:t>
      </w:r>
    </w:p>
    <w:bookmarkEnd w:id="2"/>
    <w:bookmarkEnd w:id="3"/>
    <w:p w14:paraId="2C5B57BB" w14:textId="77777777" w:rsidR="009C5040" w:rsidRPr="006A0B54" w:rsidRDefault="009C5040" w:rsidP="0013336A">
      <w:pPr>
        <w:pStyle w:val="Nadpis1"/>
        <w:spacing w:before="0" w:after="0" w:line="25" w:lineRule="atLeast"/>
        <w:rPr>
          <w:rFonts w:cs="Arial"/>
          <w:sz w:val="22"/>
          <w:szCs w:val="22"/>
        </w:rPr>
      </w:pPr>
      <w:r w:rsidRPr="006A0B54">
        <w:rPr>
          <w:rFonts w:cs="Arial"/>
          <w:sz w:val="22"/>
          <w:szCs w:val="22"/>
        </w:rPr>
        <w:t>Práva a povinnosti smluvních stran</w:t>
      </w:r>
    </w:p>
    <w:p w14:paraId="47416F75" w14:textId="77777777" w:rsidR="009C5040" w:rsidRPr="006A0B54" w:rsidRDefault="00926068" w:rsidP="00A604C8">
      <w:pPr>
        <w:pStyle w:val="Nadpis2"/>
        <w:numPr>
          <w:ilvl w:val="0"/>
          <w:numId w:val="6"/>
        </w:numPr>
        <w:tabs>
          <w:tab w:val="clear" w:pos="720"/>
          <w:tab w:val="num" w:pos="360"/>
        </w:tabs>
        <w:spacing w:before="120" w:line="25" w:lineRule="atLeast"/>
        <w:ind w:left="360" w:hanging="357"/>
        <w:rPr>
          <w:rFonts w:ascii="Arial" w:hAnsi="Arial" w:cs="Arial"/>
          <w:szCs w:val="22"/>
        </w:rPr>
      </w:pPr>
      <w:r w:rsidRPr="006A0B54">
        <w:rPr>
          <w:rFonts w:ascii="Arial" w:hAnsi="Arial" w:cs="Arial"/>
          <w:szCs w:val="22"/>
        </w:rPr>
        <w:t>Prodávající</w:t>
      </w:r>
      <w:r w:rsidR="00A94009" w:rsidRPr="006A0B54">
        <w:rPr>
          <w:rFonts w:ascii="Arial" w:hAnsi="Arial" w:cs="Arial"/>
          <w:szCs w:val="22"/>
        </w:rPr>
        <w:t xml:space="preserve"> se zavazuje </w:t>
      </w:r>
      <w:r w:rsidR="00535B51" w:rsidRPr="006A0B54">
        <w:rPr>
          <w:rFonts w:ascii="Arial" w:hAnsi="Arial" w:cs="Arial"/>
          <w:szCs w:val="22"/>
        </w:rPr>
        <w:t xml:space="preserve">dodat </w:t>
      </w:r>
      <w:r w:rsidRPr="006A0B54">
        <w:rPr>
          <w:rFonts w:ascii="Arial" w:hAnsi="Arial" w:cs="Arial"/>
          <w:szCs w:val="22"/>
        </w:rPr>
        <w:t>Kupujícímu</w:t>
      </w:r>
      <w:r w:rsidR="009C5040" w:rsidRPr="006A0B54">
        <w:rPr>
          <w:rFonts w:ascii="Arial" w:hAnsi="Arial" w:cs="Arial"/>
          <w:szCs w:val="22"/>
        </w:rPr>
        <w:t xml:space="preserve"> </w:t>
      </w:r>
      <w:r w:rsidR="00535B51" w:rsidRPr="006A0B54">
        <w:rPr>
          <w:rFonts w:ascii="Arial" w:hAnsi="Arial" w:cs="Arial"/>
          <w:szCs w:val="22"/>
        </w:rPr>
        <w:t xml:space="preserve">zboží </w:t>
      </w:r>
      <w:r w:rsidR="00A94009" w:rsidRPr="006A0B54">
        <w:rPr>
          <w:rFonts w:ascii="Arial" w:hAnsi="Arial" w:cs="Arial"/>
          <w:szCs w:val="22"/>
        </w:rPr>
        <w:t xml:space="preserve">dle čl. I této smlouvy </w:t>
      </w:r>
      <w:r w:rsidR="009C5040" w:rsidRPr="006A0B54">
        <w:rPr>
          <w:rFonts w:ascii="Arial" w:hAnsi="Arial" w:cs="Arial"/>
          <w:szCs w:val="22"/>
        </w:rPr>
        <w:t>za podmínek stanovených touto smlouvou</w:t>
      </w:r>
      <w:r w:rsidR="00A94009" w:rsidRPr="006A0B54">
        <w:rPr>
          <w:rFonts w:ascii="Arial" w:hAnsi="Arial" w:cs="Arial"/>
          <w:szCs w:val="22"/>
        </w:rPr>
        <w:t xml:space="preserve"> a zadávací dokumentací veřejné zakázky</w:t>
      </w:r>
      <w:r w:rsidR="009C5040" w:rsidRPr="006A0B54">
        <w:rPr>
          <w:rFonts w:ascii="Arial" w:hAnsi="Arial" w:cs="Arial"/>
          <w:szCs w:val="22"/>
        </w:rPr>
        <w:t>.</w:t>
      </w:r>
    </w:p>
    <w:p w14:paraId="345DC321" w14:textId="77777777" w:rsidR="009C5040" w:rsidRPr="006A0B54" w:rsidRDefault="009C5040" w:rsidP="00A604C8">
      <w:pPr>
        <w:pStyle w:val="Nadpis2"/>
        <w:numPr>
          <w:ilvl w:val="0"/>
          <w:numId w:val="6"/>
        </w:numPr>
        <w:tabs>
          <w:tab w:val="clear" w:pos="720"/>
          <w:tab w:val="num" w:pos="360"/>
        </w:tabs>
        <w:spacing w:before="120" w:line="25" w:lineRule="atLeast"/>
        <w:ind w:left="360" w:hanging="357"/>
        <w:rPr>
          <w:rFonts w:ascii="Arial" w:hAnsi="Arial" w:cs="Arial"/>
          <w:szCs w:val="22"/>
        </w:rPr>
      </w:pPr>
      <w:r w:rsidRPr="006A0B54">
        <w:rPr>
          <w:rFonts w:ascii="Arial" w:hAnsi="Arial" w:cs="Arial"/>
          <w:szCs w:val="22"/>
        </w:rPr>
        <w:t>Smluvní st</w:t>
      </w:r>
      <w:r w:rsidR="001E4364" w:rsidRPr="006A0B54">
        <w:rPr>
          <w:rFonts w:ascii="Arial" w:hAnsi="Arial" w:cs="Arial"/>
          <w:szCs w:val="22"/>
        </w:rPr>
        <w:t>r</w:t>
      </w:r>
      <w:r w:rsidRPr="006A0B54">
        <w:rPr>
          <w:rFonts w:ascii="Arial" w:hAnsi="Arial" w:cs="Arial"/>
          <w:szCs w:val="22"/>
        </w:rPr>
        <w:t>any se zavazují informovat se navzájem o všech skutečnostech, které mají</w:t>
      </w:r>
      <w:r w:rsidR="00696218" w:rsidRPr="006A0B54">
        <w:rPr>
          <w:rFonts w:ascii="Arial" w:hAnsi="Arial" w:cs="Arial"/>
          <w:szCs w:val="22"/>
        </w:rPr>
        <w:t xml:space="preserve"> nebo by mohly</w:t>
      </w:r>
      <w:r w:rsidRPr="006A0B54">
        <w:rPr>
          <w:rFonts w:ascii="Arial" w:hAnsi="Arial" w:cs="Arial"/>
          <w:szCs w:val="22"/>
        </w:rPr>
        <w:t xml:space="preserve"> mít vliv na plnění této smlouvy.</w:t>
      </w:r>
    </w:p>
    <w:p w14:paraId="0C13AAD9" w14:textId="77777777" w:rsidR="002505DE" w:rsidRPr="006A0B54" w:rsidRDefault="009C5040" w:rsidP="00A604C8">
      <w:pPr>
        <w:pStyle w:val="Nadpis2"/>
        <w:numPr>
          <w:ilvl w:val="0"/>
          <w:numId w:val="6"/>
        </w:numPr>
        <w:tabs>
          <w:tab w:val="clear" w:pos="720"/>
          <w:tab w:val="num" w:pos="360"/>
        </w:tabs>
        <w:spacing w:before="120" w:line="25" w:lineRule="atLeast"/>
        <w:ind w:left="360" w:hanging="357"/>
        <w:rPr>
          <w:rFonts w:ascii="Arial" w:hAnsi="Arial" w:cs="Arial"/>
          <w:szCs w:val="22"/>
        </w:rPr>
      </w:pPr>
      <w:r w:rsidRPr="006A0B54">
        <w:rPr>
          <w:rFonts w:ascii="Arial" w:hAnsi="Arial" w:cs="Arial"/>
          <w:szCs w:val="22"/>
        </w:rPr>
        <w:t>Smluvní st</w:t>
      </w:r>
      <w:r w:rsidR="00696218" w:rsidRPr="006A0B54">
        <w:rPr>
          <w:rFonts w:ascii="Arial" w:hAnsi="Arial" w:cs="Arial"/>
          <w:szCs w:val="22"/>
        </w:rPr>
        <w:t>r</w:t>
      </w:r>
      <w:r w:rsidRPr="006A0B54">
        <w:rPr>
          <w:rFonts w:ascii="Arial" w:hAnsi="Arial" w:cs="Arial"/>
          <w:szCs w:val="22"/>
        </w:rPr>
        <w:t>any jsou povinny poskytovat si nezbytnou součinnost k plnění této smlouvy.</w:t>
      </w:r>
    </w:p>
    <w:p w14:paraId="698E02D9" w14:textId="4E59E426" w:rsidR="002505DE" w:rsidRPr="006A0B54" w:rsidRDefault="002505DE" w:rsidP="00A604C8">
      <w:pPr>
        <w:pStyle w:val="Nadpis2"/>
        <w:numPr>
          <w:ilvl w:val="0"/>
          <w:numId w:val="6"/>
        </w:numPr>
        <w:tabs>
          <w:tab w:val="clear" w:pos="720"/>
          <w:tab w:val="num" w:pos="360"/>
        </w:tabs>
        <w:spacing w:before="120" w:line="25" w:lineRule="atLeast"/>
        <w:ind w:left="360" w:hanging="357"/>
        <w:rPr>
          <w:rFonts w:ascii="Arial" w:hAnsi="Arial" w:cs="Arial"/>
          <w:szCs w:val="22"/>
        </w:rPr>
      </w:pPr>
      <w:r w:rsidRPr="006A0B54">
        <w:rPr>
          <w:rFonts w:ascii="Arial" w:hAnsi="Arial" w:cs="Arial"/>
          <w:szCs w:val="22"/>
        </w:rPr>
        <w:t xml:space="preserve">Ustanovení předchozího odstavce nevylučuje právo Kupujícího požadovat </w:t>
      </w:r>
      <w:r w:rsidR="00E21760" w:rsidRPr="006A0B54">
        <w:rPr>
          <w:rFonts w:ascii="Arial" w:hAnsi="Arial" w:cs="Arial"/>
          <w:szCs w:val="22"/>
        </w:rPr>
        <w:t xml:space="preserve">za předpokladu dodržení § 222 zákona </w:t>
      </w:r>
      <w:r w:rsidRPr="006A0B54">
        <w:rPr>
          <w:rFonts w:ascii="Arial" w:hAnsi="Arial" w:cs="Arial"/>
          <w:szCs w:val="22"/>
        </w:rPr>
        <w:t xml:space="preserve">nedodání některé položky </w:t>
      </w:r>
      <w:r w:rsidR="00535B51" w:rsidRPr="006A0B54">
        <w:rPr>
          <w:rFonts w:ascii="Arial" w:hAnsi="Arial" w:cs="Arial"/>
          <w:szCs w:val="22"/>
        </w:rPr>
        <w:t xml:space="preserve">zboží </w:t>
      </w:r>
      <w:r w:rsidRPr="006A0B54">
        <w:rPr>
          <w:rFonts w:ascii="Arial" w:hAnsi="Arial" w:cs="Arial"/>
          <w:szCs w:val="22"/>
        </w:rPr>
        <w:t>či její poměrné části dle přílohy č. 1 této smlouvy v případě, že zjistí, že z technických, finančních či organizačních důvodů není její dodání možné nebo vhodné. Pokyn Prodávajícímu k neprovedení plnění je v takovém případě oprávněn</w:t>
      </w:r>
      <w:r w:rsidR="004D0098" w:rsidRPr="006A0B54">
        <w:rPr>
          <w:rFonts w:ascii="Arial" w:hAnsi="Arial" w:cs="Arial"/>
          <w:szCs w:val="22"/>
        </w:rPr>
        <w:t>a</w:t>
      </w:r>
      <w:r w:rsidRPr="006A0B54">
        <w:rPr>
          <w:rFonts w:ascii="Arial" w:hAnsi="Arial" w:cs="Arial"/>
          <w:szCs w:val="22"/>
        </w:rPr>
        <w:t xml:space="preserve"> vydat kontaktní osoba Kupujícího dle čl. VI odst. 2 nebo oprávněný pracovník Kupujícího dle čl. </w:t>
      </w:r>
      <w:r w:rsidR="00535B51" w:rsidRPr="006A0B54">
        <w:rPr>
          <w:rFonts w:ascii="Arial" w:hAnsi="Arial" w:cs="Arial"/>
          <w:szCs w:val="22"/>
        </w:rPr>
        <w:t>VII</w:t>
      </w:r>
      <w:r w:rsidR="009B6D95" w:rsidRPr="006A0B54">
        <w:rPr>
          <w:rFonts w:ascii="Arial" w:hAnsi="Arial" w:cs="Arial"/>
          <w:szCs w:val="22"/>
        </w:rPr>
        <w:t xml:space="preserve"> odst. 2</w:t>
      </w:r>
      <w:r w:rsidRPr="006A0B54">
        <w:rPr>
          <w:rFonts w:ascii="Arial" w:hAnsi="Arial" w:cs="Arial"/>
          <w:szCs w:val="22"/>
        </w:rPr>
        <w:t xml:space="preserve"> této smlouvy.</w:t>
      </w:r>
    </w:p>
    <w:p w14:paraId="08102BA2" w14:textId="77777777" w:rsidR="00CD5A2B" w:rsidRPr="006A0B54" w:rsidRDefault="0083371C" w:rsidP="00A604C8">
      <w:pPr>
        <w:pStyle w:val="Nadpis2"/>
        <w:numPr>
          <w:ilvl w:val="0"/>
          <w:numId w:val="6"/>
        </w:numPr>
        <w:tabs>
          <w:tab w:val="clear" w:pos="720"/>
          <w:tab w:val="num" w:pos="360"/>
        </w:tabs>
        <w:spacing w:before="120" w:line="25" w:lineRule="atLeast"/>
        <w:ind w:left="360" w:hanging="357"/>
        <w:rPr>
          <w:rFonts w:ascii="Arial" w:hAnsi="Arial" w:cs="Arial"/>
          <w:szCs w:val="22"/>
        </w:rPr>
      </w:pPr>
      <w:r w:rsidRPr="006A0B54">
        <w:rPr>
          <w:rFonts w:ascii="Arial" w:hAnsi="Arial" w:cs="Arial"/>
          <w:szCs w:val="22"/>
        </w:rPr>
        <w:t xml:space="preserve">Při </w:t>
      </w:r>
      <w:r w:rsidR="00535B51" w:rsidRPr="006A0B54">
        <w:rPr>
          <w:rFonts w:ascii="Arial" w:hAnsi="Arial" w:cs="Arial"/>
          <w:szCs w:val="22"/>
        </w:rPr>
        <w:t>dodání zbo</w:t>
      </w:r>
      <w:r w:rsidR="00C8738E" w:rsidRPr="006A0B54">
        <w:rPr>
          <w:rFonts w:ascii="Arial" w:hAnsi="Arial" w:cs="Arial"/>
          <w:szCs w:val="22"/>
        </w:rPr>
        <w:t>ží a</w:t>
      </w:r>
      <w:r w:rsidR="00535B51" w:rsidRPr="006A0B54">
        <w:rPr>
          <w:rFonts w:ascii="Arial" w:hAnsi="Arial" w:cs="Arial"/>
          <w:szCs w:val="22"/>
        </w:rPr>
        <w:t xml:space="preserve"> </w:t>
      </w:r>
      <w:r w:rsidR="00C8738E" w:rsidRPr="006A0B54">
        <w:rPr>
          <w:rFonts w:ascii="Arial" w:hAnsi="Arial" w:cs="Arial"/>
          <w:szCs w:val="22"/>
        </w:rPr>
        <w:t xml:space="preserve">provádění </w:t>
      </w:r>
      <w:r w:rsidR="00535B51" w:rsidRPr="006A0B54">
        <w:rPr>
          <w:rFonts w:ascii="Arial" w:hAnsi="Arial" w:cs="Arial"/>
          <w:szCs w:val="22"/>
        </w:rPr>
        <w:t xml:space="preserve">jeho montáže a instalace </w:t>
      </w:r>
      <w:r w:rsidRPr="006A0B54">
        <w:rPr>
          <w:rFonts w:ascii="Arial" w:hAnsi="Arial" w:cs="Arial"/>
          <w:szCs w:val="22"/>
        </w:rPr>
        <w:t xml:space="preserve">je Prodávající povinen dodržovat veškeré požární předpisy, předpisy BOZP a vnitřní předpisy Kupujícího vztahující se k takovým činnostem, které Kupující Prodávajícímu poskytne před zahájením </w:t>
      </w:r>
      <w:r w:rsidR="00C8738E" w:rsidRPr="006A0B54">
        <w:rPr>
          <w:rFonts w:ascii="Arial" w:hAnsi="Arial" w:cs="Arial"/>
          <w:szCs w:val="22"/>
        </w:rPr>
        <w:t>takových činností</w:t>
      </w:r>
      <w:r w:rsidRPr="006A0B54">
        <w:rPr>
          <w:rFonts w:ascii="Arial" w:hAnsi="Arial" w:cs="Arial"/>
          <w:szCs w:val="22"/>
        </w:rPr>
        <w:t>.</w:t>
      </w:r>
    </w:p>
    <w:p w14:paraId="6F668F6F" w14:textId="77777777" w:rsidR="00535B51" w:rsidRPr="006A0B54" w:rsidRDefault="00CD5A2B" w:rsidP="00A604C8">
      <w:pPr>
        <w:pStyle w:val="Nadpis2"/>
        <w:numPr>
          <w:ilvl w:val="0"/>
          <w:numId w:val="6"/>
        </w:numPr>
        <w:tabs>
          <w:tab w:val="clear" w:pos="720"/>
          <w:tab w:val="num" w:pos="360"/>
        </w:tabs>
        <w:spacing w:before="120" w:line="25" w:lineRule="atLeast"/>
        <w:ind w:left="360" w:hanging="357"/>
        <w:rPr>
          <w:rFonts w:ascii="Arial" w:hAnsi="Arial" w:cs="Arial"/>
          <w:szCs w:val="22"/>
        </w:rPr>
      </w:pPr>
      <w:r w:rsidRPr="006A0B54">
        <w:rPr>
          <w:rFonts w:ascii="Arial" w:hAnsi="Arial" w:cs="Arial"/>
          <w:szCs w:val="22"/>
        </w:rPr>
        <w:t>Prodávající není oprávněn postoupit práva, povinnosti, závazky a pohledávky z této smlouvy třetím osobám bez předchozího písemného souhlasu Kupujícího.</w:t>
      </w:r>
    </w:p>
    <w:p w14:paraId="4C998E42" w14:textId="1F73238A" w:rsidR="00DC29E7" w:rsidRPr="006A0B54" w:rsidRDefault="00535B51" w:rsidP="00A604C8">
      <w:pPr>
        <w:pStyle w:val="Nadpis2"/>
        <w:numPr>
          <w:ilvl w:val="0"/>
          <w:numId w:val="6"/>
        </w:numPr>
        <w:tabs>
          <w:tab w:val="clear" w:pos="720"/>
          <w:tab w:val="num" w:pos="360"/>
        </w:tabs>
        <w:spacing w:before="120" w:line="25" w:lineRule="atLeast"/>
        <w:ind w:left="360" w:hanging="357"/>
        <w:rPr>
          <w:rFonts w:ascii="Arial" w:hAnsi="Arial" w:cs="Arial"/>
          <w:szCs w:val="22"/>
        </w:rPr>
      </w:pPr>
      <w:r w:rsidRPr="006A0B54">
        <w:rPr>
          <w:rFonts w:ascii="Arial" w:hAnsi="Arial" w:cs="Arial"/>
          <w:szCs w:val="22"/>
        </w:rPr>
        <w:t xml:space="preserve">Prodávající se zavazuje při plnění smlouvy chránit zájmy Kupujícího a smluvních partnerů Kupujícího podílejících se na realizaci projektu </w:t>
      </w:r>
      <w:r w:rsidR="00E21760" w:rsidRPr="006A0B54">
        <w:rPr>
          <w:rFonts w:ascii="Arial" w:hAnsi="Arial" w:cs="Arial"/>
          <w:szCs w:val="22"/>
        </w:rPr>
        <w:t>Rekonstrukce objektu bývalé základní školy J. A. Komenského v Kutné Hoře</w:t>
      </w:r>
      <w:r w:rsidRPr="006A0B54">
        <w:rPr>
          <w:rFonts w:ascii="Arial" w:hAnsi="Arial" w:cs="Arial"/>
          <w:szCs w:val="22"/>
        </w:rPr>
        <w:t xml:space="preserve"> a jejich dobré jméno.</w:t>
      </w:r>
    </w:p>
    <w:p w14:paraId="39F35A69" w14:textId="4B96FD84" w:rsidR="00DC29E7" w:rsidRPr="006A0B54" w:rsidRDefault="00DC29E7" w:rsidP="00A604C8">
      <w:pPr>
        <w:pStyle w:val="Nadpis2"/>
        <w:numPr>
          <w:ilvl w:val="0"/>
          <w:numId w:val="6"/>
        </w:numPr>
        <w:tabs>
          <w:tab w:val="clear" w:pos="720"/>
          <w:tab w:val="num" w:pos="360"/>
        </w:tabs>
        <w:spacing w:before="120" w:line="25" w:lineRule="atLeast"/>
        <w:ind w:left="360" w:hanging="357"/>
        <w:rPr>
          <w:rFonts w:ascii="Arial" w:hAnsi="Arial" w:cs="Arial"/>
          <w:szCs w:val="22"/>
        </w:rPr>
      </w:pPr>
      <w:r w:rsidRPr="006A0B54">
        <w:rPr>
          <w:rFonts w:ascii="Arial" w:hAnsi="Arial" w:cs="Arial"/>
          <w:szCs w:val="22"/>
        </w:rPr>
        <w:t xml:space="preserve">Prodávající </w:t>
      </w:r>
      <w:r w:rsidR="00535B51" w:rsidRPr="006A0B54">
        <w:rPr>
          <w:rFonts w:ascii="Arial" w:hAnsi="Arial" w:cs="Arial"/>
          <w:szCs w:val="22"/>
        </w:rPr>
        <w:t>odpovídá v plném rozsahu za dodávky, práce a činnosti prováděné jeho zaměstnanci</w:t>
      </w:r>
      <w:r w:rsidR="0013284D" w:rsidRPr="006A0B54">
        <w:rPr>
          <w:rFonts w:ascii="Arial" w:hAnsi="Arial" w:cs="Arial"/>
          <w:szCs w:val="22"/>
        </w:rPr>
        <w:t xml:space="preserve"> </w:t>
      </w:r>
      <w:r w:rsidR="00535B51" w:rsidRPr="006A0B54">
        <w:rPr>
          <w:rFonts w:ascii="Arial" w:hAnsi="Arial" w:cs="Arial"/>
          <w:szCs w:val="22"/>
        </w:rPr>
        <w:t>a</w:t>
      </w:r>
      <w:r w:rsidR="0013284D" w:rsidRPr="006A0B54">
        <w:rPr>
          <w:rFonts w:ascii="Arial" w:hAnsi="Arial" w:cs="Arial"/>
          <w:szCs w:val="22"/>
        </w:rPr>
        <w:t> </w:t>
      </w:r>
      <w:r w:rsidR="00535B51" w:rsidRPr="006A0B54">
        <w:rPr>
          <w:rFonts w:ascii="Arial" w:hAnsi="Arial" w:cs="Arial"/>
          <w:szCs w:val="22"/>
        </w:rPr>
        <w:t>poddodavateli, seznámí je vždy se všemi dohodnutými podmínkami provádění prací, jakož</w:t>
      </w:r>
      <w:r w:rsidR="0013284D" w:rsidRPr="006A0B54">
        <w:rPr>
          <w:rFonts w:ascii="Arial" w:hAnsi="Arial" w:cs="Arial"/>
          <w:szCs w:val="22"/>
        </w:rPr>
        <w:t xml:space="preserve"> </w:t>
      </w:r>
      <w:r w:rsidR="00535B51" w:rsidRPr="006A0B54">
        <w:rPr>
          <w:rFonts w:ascii="Arial" w:hAnsi="Arial" w:cs="Arial"/>
          <w:szCs w:val="22"/>
        </w:rPr>
        <w:t>i</w:t>
      </w:r>
      <w:r w:rsidR="0013284D" w:rsidRPr="006A0B54">
        <w:rPr>
          <w:rFonts w:ascii="Arial" w:hAnsi="Arial" w:cs="Arial"/>
          <w:szCs w:val="22"/>
        </w:rPr>
        <w:t> </w:t>
      </w:r>
      <w:r w:rsidR="00535B51" w:rsidRPr="006A0B54">
        <w:rPr>
          <w:rFonts w:ascii="Arial" w:hAnsi="Arial" w:cs="Arial"/>
          <w:szCs w:val="22"/>
        </w:rPr>
        <w:t xml:space="preserve">smluvními termíny </w:t>
      </w:r>
      <w:r w:rsidRPr="006A0B54">
        <w:rPr>
          <w:rFonts w:ascii="Arial" w:hAnsi="Arial" w:cs="Arial"/>
          <w:szCs w:val="22"/>
        </w:rPr>
        <w:t>sjednanými v této smlouvě</w:t>
      </w:r>
      <w:r w:rsidR="00535B51" w:rsidRPr="006A0B54">
        <w:rPr>
          <w:rFonts w:ascii="Arial" w:hAnsi="Arial" w:cs="Arial"/>
          <w:szCs w:val="22"/>
        </w:rPr>
        <w:t>.</w:t>
      </w:r>
    </w:p>
    <w:p w14:paraId="47E03F37" w14:textId="201E1930" w:rsidR="00535B51" w:rsidRPr="0064115B" w:rsidRDefault="00535B51" w:rsidP="00A604C8">
      <w:pPr>
        <w:pStyle w:val="Nadpis2"/>
        <w:numPr>
          <w:ilvl w:val="0"/>
          <w:numId w:val="6"/>
        </w:numPr>
        <w:tabs>
          <w:tab w:val="clear" w:pos="720"/>
          <w:tab w:val="num" w:pos="360"/>
        </w:tabs>
        <w:spacing w:before="120" w:line="25" w:lineRule="atLeast"/>
        <w:ind w:left="360" w:hanging="357"/>
        <w:rPr>
          <w:rFonts w:ascii="Arial" w:hAnsi="Arial" w:cs="Arial"/>
          <w:szCs w:val="22"/>
        </w:rPr>
      </w:pPr>
      <w:r w:rsidRPr="0064115B">
        <w:rPr>
          <w:rFonts w:ascii="Arial" w:hAnsi="Arial" w:cs="Arial"/>
          <w:szCs w:val="22"/>
        </w:rPr>
        <w:t xml:space="preserve">Nedostatky a vady </w:t>
      </w:r>
      <w:r w:rsidR="00DC29E7" w:rsidRPr="0064115B">
        <w:rPr>
          <w:rFonts w:ascii="Arial" w:hAnsi="Arial" w:cs="Arial"/>
          <w:szCs w:val="22"/>
        </w:rPr>
        <w:t xml:space="preserve">zboží </w:t>
      </w:r>
      <w:r w:rsidRPr="0064115B">
        <w:rPr>
          <w:rFonts w:ascii="Arial" w:hAnsi="Arial" w:cs="Arial"/>
          <w:szCs w:val="22"/>
        </w:rPr>
        <w:t xml:space="preserve">zjevné již v průběhu </w:t>
      </w:r>
      <w:r w:rsidR="00DC29E7" w:rsidRPr="0064115B">
        <w:rPr>
          <w:rFonts w:ascii="Arial" w:hAnsi="Arial" w:cs="Arial"/>
          <w:szCs w:val="22"/>
        </w:rPr>
        <w:t xml:space="preserve">dodání, montáže či instalace </w:t>
      </w:r>
      <w:r w:rsidRPr="0064115B">
        <w:rPr>
          <w:rFonts w:ascii="Arial" w:hAnsi="Arial" w:cs="Arial"/>
          <w:szCs w:val="22"/>
        </w:rPr>
        <w:t xml:space="preserve">je </w:t>
      </w:r>
      <w:r w:rsidR="00DC29E7" w:rsidRPr="0064115B">
        <w:rPr>
          <w:rFonts w:ascii="Arial" w:hAnsi="Arial" w:cs="Arial"/>
          <w:szCs w:val="22"/>
        </w:rPr>
        <w:t xml:space="preserve">Prodávající </w:t>
      </w:r>
      <w:r w:rsidRPr="0064115B">
        <w:rPr>
          <w:rFonts w:ascii="Arial" w:hAnsi="Arial" w:cs="Arial"/>
          <w:szCs w:val="22"/>
        </w:rPr>
        <w:t>povinen</w:t>
      </w:r>
      <w:r w:rsidR="0013284D" w:rsidRPr="0064115B">
        <w:rPr>
          <w:rFonts w:ascii="Arial" w:hAnsi="Arial" w:cs="Arial"/>
          <w:szCs w:val="22"/>
        </w:rPr>
        <w:t xml:space="preserve"> </w:t>
      </w:r>
      <w:r w:rsidRPr="0064115B">
        <w:rPr>
          <w:rFonts w:ascii="Arial" w:hAnsi="Arial" w:cs="Arial"/>
          <w:szCs w:val="22"/>
        </w:rPr>
        <w:t>na</w:t>
      </w:r>
      <w:r w:rsidR="0013284D" w:rsidRPr="0064115B">
        <w:rPr>
          <w:rFonts w:ascii="Arial" w:hAnsi="Arial" w:cs="Arial"/>
          <w:szCs w:val="22"/>
        </w:rPr>
        <w:t> </w:t>
      </w:r>
      <w:r w:rsidRPr="0064115B">
        <w:rPr>
          <w:rFonts w:ascii="Arial" w:hAnsi="Arial" w:cs="Arial"/>
          <w:szCs w:val="22"/>
        </w:rPr>
        <w:t xml:space="preserve">vyzvání </w:t>
      </w:r>
      <w:r w:rsidR="00DC29E7" w:rsidRPr="0064115B">
        <w:rPr>
          <w:rFonts w:ascii="Arial" w:hAnsi="Arial" w:cs="Arial"/>
          <w:szCs w:val="22"/>
        </w:rPr>
        <w:t xml:space="preserve">Kupujícího </w:t>
      </w:r>
      <w:r w:rsidRPr="0064115B">
        <w:rPr>
          <w:rFonts w:ascii="Arial" w:hAnsi="Arial" w:cs="Arial"/>
          <w:szCs w:val="22"/>
        </w:rPr>
        <w:t>bez zbytečného odkladu odstranit.</w:t>
      </w:r>
    </w:p>
    <w:p w14:paraId="60EA05FB" w14:textId="14140D7E" w:rsidR="00A712AD" w:rsidRPr="0064115B" w:rsidRDefault="00A712AD" w:rsidP="00A604C8">
      <w:pPr>
        <w:pStyle w:val="Nadpis2"/>
        <w:numPr>
          <w:ilvl w:val="0"/>
          <w:numId w:val="6"/>
        </w:numPr>
        <w:tabs>
          <w:tab w:val="clear" w:pos="720"/>
          <w:tab w:val="num" w:pos="360"/>
        </w:tabs>
        <w:spacing w:before="120" w:line="25" w:lineRule="atLeast"/>
        <w:ind w:left="360" w:hanging="357"/>
        <w:rPr>
          <w:rFonts w:ascii="Arial" w:hAnsi="Arial" w:cs="Arial"/>
          <w:szCs w:val="22"/>
        </w:rPr>
      </w:pPr>
      <w:r w:rsidRPr="0064115B">
        <w:rPr>
          <w:rFonts w:ascii="Arial" w:hAnsi="Arial" w:cs="Arial"/>
          <w:szCs w:val="22"/>
        </w:rPr>
        <w:t xml:space="preserve">Prodávající se zavazuje, že dodané zboží bude mít vlastnosti v souladu s přílohou č. 4 </w:t>
      </w:r>
      <w:proofErr w:type="gramStart"/>
      <w:r w:rsidRPr="0064115B">
        <w:rPr>
          <w:rFonts w:ascii="Arial" w:hAnsi="Arial" w:cs="Arial"/>
          <w:szCs w:val="22"/>
        </w:rPr>
        <w:t>této</w:t>
      </w:r>
      <w:proofErr w:type="gramEnd"/>
      <w:r w:rsidRPr="0064115B">
        <w:rPr>
          <w:rFonts w:ascii="Arial" w:hAnsi="Arial" w:cs="Arial"/>
          <w:szCs w:val="22"/>
        </w:rPr>
        <w:t xml:space="preserve"> smlouvy – Technické podmínky. Kupující může požadovat předložení dokladů prokazujících splnění podmínek uvedených v příloze </w:t>
      </w:r>
      <w:proofErr w:type="gramStart"/>
      <w:r w:rsidRPr="0064115B">
        <w:rPr>
          <w:rFonts w:ascii="Arial" w:hAnsi="Arial" w:cs="Arial"/>
          <w:szCs w:val="22"/>
        </w:rPr>
        <w:t>č. 4 této</w:t>
      </w:r>
      <w:proofErr w:type="gramEnd"/>
      <w:r w:rsidRPr="0064115B">
        <w:rPr>
          <w:rFonts w:ascii="Arial" w:hAnsi="Arial" w:cs="Arial"/>
          <w:szCs w:val="22"/>
        </w:rPr>
        <w:t xml:space="preserve"> smlouvy kdykoliv v průběhu trvání této smlouvy. Prodávající má povinnost předložit doklady do 30 dnů od doručení žádosti Kupujícího.</w:t>
      </w:r>
    </w:p>
    <w:p w14:paraId="00E60F5B" w14:textId="77777777" w:rsidR="00DC29E7" w:rsidRPr="006A0B54" w:rsidRDefault="00DC29E7" w:rsidP="00DC29E7">
      <w:pPr>
        <w:pStyle w:val="Nadpis2"/>
        <w:spacing w:before="120" w:line="25" w:lineRule="atLeast"/>
        <w:ind w:left="357"/>
        <w:rPr>
          <w:rFonts w:ascii="Arial" w:hAnsi="Arial" w:cs="Arial"/>
          <w:szCs w:val="22"/>
        </w:rPr>
      </w:pPr>
    </w:p>
    <w:p w14:paraId="14E7B887" w14:textId="77777777" w:rsidR="009C5040" w:rsidRPr="006A0B54" w:rsidRDefault="009C5040" w:rsidP="0013336A">
      <w:pPr>
        <w:pStyle w:val="Nadpis1"/>
        <w:spacing w:before="240" w:after="0" w:line="25" w:lineRule="atLeast"/>
        <w:rPr>
          <w:rFonts w:cs="Arial"/>
          <w:sz w:val="22"/>
          <w:szCs w:val="22"/>
        </w:rPr>
      </w:pPr>
      <w:r w:rsidRPr="006A0B54">
        <w:rPr>
          <w:rFonts w:cs="Arial"/>
          <w:sz w:val="22"/>
          <w:szCs w:val="22"/>
        </w:rPr>
        <w:t>Čl. III</w:t>
      </w:r>
    </w:p>
    <w:p w14:paraId="189EDBCD" w14:textId="77777777" w:rsidR="009C5040" w:rsidRPr="006A0B54" w:rsidRDefault="00926068" w:rsidP="0013336A">
      <w:pPr>
        <w:pStyle w:val="Nadpis1"/>
        <w:spacing w:before="0" w:after="0" w:line="25" w:lineRule="atLeast"/>
        <w:rPr>
          <w:rFonts w:cs="Arial"/>
          <w:b w:val="0"/>
          <w:bCs/>
          <w:sz w:val="22"/>
          <w:szCs w:val="22"/>
        </w:rPr>
      </w:pPr>
      <w:r w:rsidRPr="006A0B54">
        <w:rPr>
          <w:rFonts w:cs="Arial"/>
          <w:sz w:val="22"/>
          <w:szCs w:val="22"/>
        </w:rPr>
        <w:t>Doba a místo plnění</w:t>
      </w:r>
    </w:p>
    <w:p w14:paraId="416408E5" w14:textId="1C5EF367" w:rsidR="002552E1" w:rsidRDefault="00D03136" w:rsidP="002552E1">
      <w:pPr>
        <w:pStyle w:val="Nadpis2"/>
        <w:numPr>
          <w:ilvl w:val="0"/>
          <w:numId w:val="19"/>
        </w:numPr>
        <w:tabs>
          <w:tab w:val="num" w:pos="360"/>
        </w:tabs>
        <w:spacing w:before="120" w:line="25" w:lineRule="atLeast"/>
        <w:ind w:left="357" w:hanging="357"/>
        <w:rPr>
          <w:rFonts w:ascii="Arial" w:hAnsi="Arial" w:cs="Arial"/>
          <w:szCs w:val="22"/>
        </w:rPr>
      </w:pPr>
      <w:r>
        <w:rPr>
          <w:rFonts w:ascii="Arial" w:hAnsi="Arial" w:cs="Arial"/>
          <w:szCs w:val="22"/>
        </w:rPr>
        <w:t xml:space="preserve">Prodávající zahájí plnění dle této smlouvy po nabytí účinnosti smlouvy. </w:t>
      </w:r>
      <w:r w:rsidRPr="00FD3703">
        <w:rPr>
          <w:rFonts w:ascii="Arial" w:hAnsi="Arial" w:cs="Arial"/>
          <w:szCs w:val="22"/>
        </w:rPr>
        <w:t xml:space="preserve">Zboží dle této smlouvy je Prodávající povinen </w:t>
      </w:r>
      <w:r>
        <w:rPr>
          <w:rFonts w:ascii="Arial" w:hAnsi="Arial" w:cs="Arial"/>
          <w:szCs w:val="22"/>
        </w:rPr>
        <w:t>předat</w:t>
      </w:r>
      <w:r w:rsidRPr="00FD3703">
        <w:rPr>
          <w:rFonts w:ascii="Arial" w:hAnsi="Arial" w:cs="Arial"/>
          <w:szCs w:val="22"/>
        </w:rPr>
        <w:t xml:space="preserve"> Kupujícímu </w:t>
      </w:r>
      <w:r>
        <w:rPr>
          <w:rFonts w:ascii="Arial" w:hAnsi="Arial" w:cs="Arial"/>
          <w:szCs w:val="22"/>
        </w:rPr>
        <w:t xml:space="preserve">v souladu s čl. VII. této smlouvy včetně potvrzeného předávacího protokolu dle čl. VII. odst. 4 </w:t>
      </w:r>
      <w:proofErr w:type="gramStart"/>
      <w:r>
        <w:rPr>
          <w:rFonts w:ascii="Arial" w:hAnsi="Arial" w:cs="Arial"/>
          <w:szCs w:val="22"/>
        </w:rPr>
        <w:t>této</w:t>
      </w:r>
      <w:proofErr w:type="gramEnd"/>
      <w:r>
        <w:rPr>
          <w:rFonts w:ascii="Arial" w:hAnsi="Arial" w:cs="Arial"/>
          <w:szCs w:val="22"/>
        </w:rPr>
        <w:t xml:space="preserve"> smlouvy nejpozději do </w:t>
      </w:r>
      <w:r w:rsidR="0064115B">
        <w:rPr>
          <w:rFonts w:ascii="Arial" w:hAnsi="Arial" w:cs="Arial"/>
          <w:szCs w:val="22"/>
        </w:rPr>
        <w:t>80</w:t>
      </w:r>
      <w:r>
        <w:rPr>
          <w:rFonts w:ascii="Arial" w:hAnsi="Arial" w:cs="Arial"/>
          <w:szCs w:val="22"/>
        </w:rPr>
        <w:t xml:space="preserve"> dnů </w:t>
      </w:r>
      <w:r w:rsidRPr="00FD3703">
        <w:rPr>
          <w:rFonts w:ascii="Arial" w:hAnsi="Arial" w:cs="Arial"/>
          <w:szCs w:val="22"/>
        </w:rPr>
        <w:t xml:space="preserve">ode dne doručení písemné výzvy </w:t>
      </w:r>
      <w:r>
        <w:rPr>
          <w:rFonts w:ascii="Arial" w:hAnsi="Arial" w:cs="Arial"/>
          <w:szCs w:val="22"/>
        </w:rPr>
        <w:t xml:space="preserve">k předání zboží. Výzvu k předání zboží doručí Kupující Prodávajícímu. Kupující nedoručí Prodávajícímu výzvu k předání zboží dříve než </w:t>
      </w:r>
      <w:r w:rsidR="0064115B">
        <w:rPr>
          <w:rFonts w:ascii="Arial" w:hAnsi="Arial" w:cs="Arial"/>
          <w:szCs w:val="22"/>
        </w:rPr>
        <w:t xml:space="preserve">1. 10. 2021 </w:t>
      </w:r>
      <w:r>
        <w:rPr>
          <w:rFonts w:ascii="Arial" w:hAnsi="Arial" w:cs="Arial"/>
          <w:szCs w:val="22"/>
        </w:rPr>
        <w:t xml:space="preserve">a déle než </w:t>
      </w:r>
      <w:r w:rsidR="0064115B">
        <w:rPr>
          <w:rFonts w:ascii="Arial" w:hAnsi="Arial" w:cs="Arial"/>
          <w:szCs w:val="22"/>
        </w:rPr>
        <w:t xml:space="preserve">150 dnů </w:t>
      </w:r>
      <w:r>
        <w:rPr>
          <w:rFonts w:ascii="Arial" w:hAnsi="Arial" w:cs="Arial"/>
          <w:szCs w:val="22"/>
        </w:rPr>
        <w:t xml:space="preserve">po nabytí účinnosti smlouvy. Termínem převzetí zboží je datum podpisu předávacího protokolu dle čl. VII. odst. 4 </w:t>
      </w:r>
      <w:proofErr w:type="gramStart"/>
      <w:r>
        <w:rPr>
          <w:rFonts w:ascii="Arial" w:hAnsi="Arial" w:cs="Arial"/>
          <w:szCs w:val="22"/>
        </w:rPr>
        <w:t>této</w:t>
      </w:r>
      <w:proofErr w:type="gramEnd"/>
      <w:r>
        <w:rPr>
          <w:rFonts w:ascii="Arial" w:hAnsi="Arial" w:cs="Arial"/>
          <w:szCs w:val="22"/>
        </w:rPr>
        <w:t xml:space="preserve"> smlouvy oběma smluvními stranami</w:t>
      </w:r>
      <w:r w:rsidR="002552E1">
        <w:rPr>
          <w:rFonts w:ascii="Arial" w:hAnsi="Arial" w:cs="Arial"/>
          <w:szCs w:val="22"/>
        </w:rPr>
        <w:t>.</w:t>
      </w:r>
    </w:p>
    <w:p w14:paraId="216314C3" w14:textId="0C29A701" w:rsidR="0083371C" w:rsidRPr="00FD3703" w:rsidRDefault="002552E1" w:rsidP="002552E1">
      <w:pPr>
        <w:pStyle w:val="Nadpis2"/>
        <w:numPr>
          <w:ilvl w:val="0"/>
          <w:numId w:val="19"/>
        </w:numPr>
        <w:tabs>
          <w:tab w:val="num" w:pos="360"/>
        </w:tabs>
        <w:spacing w:before="120" w:line="25" w:lineRule="atLeast"/>
        <w:ind w:left="357" w:hanging="357"/>
        <w:rPr>
          <w:rFonts w:ascii="Arial" w:hAnsi="Arial" w:cs="Arial"/>
          <w:szCs w:val="22"/>
        </w:rPr>
      </w:pPr>
      <w:r w:rsidRPr="00FD3703">
        <w:rPr>
          <w:rFonts w:ascii="Arial" w:hAnsi="Arial" w:cs="Arial"/>
          <w:szCs w:val="22"/>
        </w:rPr>
        <w:lastRenderedPageBreak/>
        <w:t>Prodávající je povinen</w:t>
      </w:r>
      <w:r>
        <w:rPr>
          <w:rFonts w:ascii="Arial" w:hAnsi="Arial" w:cs="Arial"/>
          <w:szCs w:val="22"/>
        </w:rPr>
        <w:t xml:space="preserve"> po obdržení výzvy k předání zboží</w:t>
      </w:r>
      <w:r w:rsidRPr="00FD3703">
        <w:rPr>
          <w:rFonts w:ascii="Arial" w:hAnsi="Arial" w:cs="Arial"/>
          <w:szCs w:val="22"/>
        </w:rPr>
        <w:t xml:space="preserve"> avizovat kontaktní osobě Kupujícího dodání </w:t>
      </w:r>
      <w:r>
        <w:rPr>
          <w:rFonts w:ascii="Arial" w:hAnsi="Arial" w:cs="Arial"/>
          <w:szCs w:val="22"/>
        </w:rPr>
        <w:t>zboží</w:t>
      </w:r>
      <w:r w:rsidRPr="00FD3703">
        <w:rPr>
          <w:rFonts w:ascii="Arial" w:hAnsi="Arial" w:cs="Arial"/>
          <w:szCs w:val="22"/>
        </w:rPr>
        <w:t xml:space="preserve"> do místa plnění e-mailem či telefonicky min. 5 dnů předem</w:t>
      </w:r>
      <w:r>
        <w:rPr>
          <w:rFonts w:ascii="Arial" w:hAnsi="Arial" w:cs="Arial"/>
          <w:szCs w:val="22"/>
        </w:rPr>
        <w:t>. Smluvní strany si musí navzájem dohodnout konkrétní den zahájení předání zboží v místě plnění</w:t>
      </w:r>
      <w:r w:rsidR="00D85706">
        <w:rPr>
          <w:rFonts w:ascii="Arial" w:hAnsi="Arial" w:cs="Arial"/>
          <w:szCs w:val="22"/>
        </w:rPr>
        <w:t>.</w:t>
      </w:r>
    </w:p>
    <w:p w14:paraId="71205165" w14:textId="48D193EE" w:rsidR="009C5040" w:rsidRPr="006A0B54" w:rsidRDefault="00484332" w:rsidP="00A604C8">
      <w:pPr>
        <w:pStyle w:val="Nadpis2"/>
        <w:numPr>
          <w:ilvl w:val="0"/>
          <w:numId w:val="10"/>
        </w:numPr>
        <w:tabs>
          <w:tab w:val="clear" w:pos="720"/>
          <w:tab w:val="num" w:pos="360"/>
        </w:tabs>
        <w:spacing w:before="120" w:line="25" w:lineRule="atLeast"/>
        <w:ind w:left="357" w:hanging="357"/>
        <w:rPr>
          <w:rFonts w:ascii="Arial" w:hAnsi="Arial" w:cs="Arial"/>
          <w:szCs w:val="22"/>
        </w:rPr>
      </w:pPr>
      <w:r w:rsidRPr="006A0B54">
        <w:rPr>
          <w:rFonts w:ascii="Arial" w:hAnsi="Arial" w:cs="Arial"/>
          <w:szCs w:val="22"/>
        </w:rPr>
        <w:t xml:space="preserve">Prodávající je povinen dodat </w:t>
      </w:r>
      <w:r w:rsidR="00DC29E7" w:rsidRPr="006A0B54">
        <w:rPr>
          <w:rFonts w:ascii="Arial" w:hAnsi="Arial" w:cs="Arial"/>
          <w:szCs w:val="22"/>
        </w:rPr>
        <w:t xml:space="preserve">zboží </w:t>
      </w:r>
      <w:r w:rsidR="00BC23D5" w:rsidRPr="006A0B54">
        <w:rPr>
          <w:rFonts w:ascii="Arial" w:hAnsi="Arial" w:cs="Arial"/>
          <w:szCs w:val="22"/>
        </w:rPr>
        <w:t xml:space="preserve">a </w:t>
      </w:r>
      <w:r w:rsidR="00DC29E7" w:rsidRPr="006A0B54">
        <w:rPr>
          <w:rFonts w:ascii="Arial" w:hAnsi="Arial" w:cs="Arial"/>
          <w:szCs w:val="22"/>
        </w:rPr>
        <w:t xml:space="preserve">provést jeho montáž a instalaci </w:t>
      </w:r>
      <w:r w:rsidR="00BC23D5" w:rsidRPr="006A0B54">
        <w:rPr>
          <w:rFonts w:ascii="Arial" w:hAnsi="Arial" w:cs="Arial"/>
          <w:szCs w:val="22"/>
        </w:rPr>
        <w:t>v</w:t>
      </w:r>
      <w:r w:rsidR="008644D4" w:rsidRPr="006A0B54">
        <w:rPr>
          <w:rFonts w:ascii="Arial" w:hAnsi="Arial" w:cs="Arial"/>
          <w:szCs w:val="22"/>
        </w:rPr>
        <w:t xml:space="preserve"> místě plnění </w:t>
      </w:r>
      <w:r w:rsidR="00C97A85" w:rsidRPr="006A0B54">
        <w:rPr>
          <w:rFonts w:ascii="Arial" w:hAnsi="Arial" w:cs="Arial"/>
          <w:szCs w:val="22"/>
        </w:rPr>
        <w:t xml:space="preserve">a </w:t>
      </w:r>
      <w:r w:rsidR="00FE3A23" w:rsidRPr="006A0B54">
        <w:rPr>
          <w:rFonts w:ascii="Arial" w:hAnsi="Arial" w:cs="Arial"/>
          <w:szCs w:val="22"/>
        </w:rPr>
        <w:t>je</w:t>
      </w:r>
      <w:r w:rsidR="008644D4" w:rsidRPr="006A0B54">
        <w:rPr>
          <w:rFonts w:ascii="Arial" w:hAnsi="Arial" w:cs="Arial"/>
          <w:szCs w:val="22"/>
        </w:rPr>
        <w:t>h</w:t>
      </w:r>
      <w:r w:rsidR="00FE3A23" w:rsidRPr="006A0B54">
        <w:rPr>
          <w:rFonts w:ascii="Arial" w:hAnsi="Arial" w:cs="Arial"/>
          <w:szCs w:val="22"/>
        </w:rPr>
        <w:t>o</w:t>
      </w:r>
      <w:r w:rsidR="008644D4" w:rsidRPr="006A0B54">
        <w:rPr>
          <w:rFonts w:ascii="Arial" w:hAnsi="Arial" w:cs="Arial"/>
          <w:szCs w:val="22"/>
        </w:rPr>
        <w:t xml:space="preserve"> konkrétním umístění daném </w:t>
      </w:r>
      <w:r w:rsidR="00C97A85" w:rsidRPr="006A0B54">
        <w:rPr>
          <w:rFonts w:ascii="Arial" w:hAnsi="Arial" w:cs="Arial"/>
          <w:szCs w:val="22"/>
        </w:rPr>
        <w:t>Kupujícím a dle jeho pokynů</w:t>
      </w:r>
      <w:r w:rsidR="009C5040" w:rsidRPr="006A0B54">
        <w:rPr>
          <w:rFonts w:ascii="Arial" w:hAnsi="Arial" w:cs="Arial"/>
          <w:szCs w:val="22"/>
        </w:rPr>
        <w:t>.</w:t>
      </w:r>
      <w:r w:rsidR="008644D4" w:rsidRPr="006A0B54">
        <w:rPr>
          <w:rFonts w:ascii="Arial" w:hAnsi="Arial" w:cs="Arial"/>
          <w:szCs w:val="22"/>
        </w:rPr>
        <w:t xml:space="preserve"> Kupující zajistí přístup pro osoby Prodávajícího provádějící tyto činnosti do prostor jejich uskutečnění v požadovaném rozsahu.</w:t>
      </w:r>
    </w:p>
    <w:p w14:paraId="7FDF7BFF" w14:textId="37FDD935" w:rsidR="00DC29E7" w:rsidRPr="006A0B54" w:rsidRDefault="00DC29E7" w:rsidP="00D85706">
      <w:pPr>
        <w:pStyle w:val="Nadpis2"/>
        <w:numPr>
          <w:ilvl w:val="0"/>
          <w:numId w:val="10"/>
        </w:numPr>
        <w:tabs>
          <w:tab w:val="clear" w:pos="720"/>
          <w:tab w:val="num" w:pos="360"/>
        </w:tabs>
        <w:spacing w:before="120" w:line="25" w:lineRule="atLeast"/>
        <w:ind w:left="357" w:hanging="357"/>
        <w:rPr>
          <w:rFonts w:ascii="Arial" w:hAnsi="Arial" w:cs="Arial"/>
          <w:szCs w:val="22"/>
        </w:rPr>
      </w:pPr>
      <w:r w:rsidRPr="006A0B54">
        <w:rPr>
          <w:rFonts w:ascii="Arial" w:hAnsi="Arial" w:cs="Arial"/>
          <w:szCs w:val="22"/>
        </w:rPr>
        <w:t xml:space="preserve">Místem plnění je </w:t>
      </w:r>
      <w:r w:rsidR="00D85706" w:rsidRPr="00D85706">
        <w:rPr>
          <w:rFonts w:ascii="Arial" w:hAnsi="Arial" w:cs="Arial"/>
          <w:szCs w:val="22"/>
        </w:rPr>
        <w:t>budova bývalé základní školy J. A. Komenského v Kutné Hoře, na adrese Na Náměti 416, 284 01 Kutná Hora 1</w:t>
      </w:r>
      <w:r w:rsidRPr="006A0B54">
        <w:rPr>
          <w:rFonts w:ascii="Arial" w:hAnsi="Arial" w:cs="Arial"/>
          <w:szCs w:val="22"/>
        </w:rPr>
        <w:t>.</w:t>
      </w:r>
    </w:p>
    <w:p w14:paraId="3BA4E83D" w14:textId="77777777" w:rsidR="009C5040" w:rsidRPr="006A0B54" w:rsidRDefault="009C5040" w:rsidP="0013336A">
      <w:pPr>
        <w:pStyle w:val="Nadpis1"/>
        <w:spacing w:before="240" w:after="0" w:line="25" w:lineRule="atLeast"/>
        <w:rPr>
          <w:rFonts w:cs="Arial"/>
          <w:sz w:val="22"/>
          <w:szCs w:val="22"/>
        </w:rPr>
      </w:pPr>
      <w:bookmarkStart w:id="4" w:name="_Ref168375761"/>
      <w:bookmarkStart w:id="5" w:name="_Toc175127072"/>
      <w:r w:rsidRPr="006A0B54">
        <w:rPr>
          <w:rFonts w:cs="Arial"/>
          <w:sz w:val="22"/>
          <w:szCs w:val="22"/>
        </w:rPr>
        <w:t>Čl. IV</w:t>
      </w:r>
    </w:p>
    <w:bookmarkEnd w:id="4"/>
    <w:bookmarkEnd w:id="5"/>
    <w:p w14:paraId="406E36B7" w14:textId="77777777" w:rsidR="009C5040" w:rsidRPr="006A0B54" w:rsidRDefault="00282A69" w:rsidP="0013336A">
      <w:pPr>
        <w:pStyle w:val="Nadpis1"/>
        <w:spacing w:before="0" w:after="0" w:line="25" w:lineRule="atLeast"/>
        <w:rPr>
          <w:rFonts w:cs="Arial"/>
          <w:sz w:val="22"/>
          <w:szCs w:val="22"/>
        </w:rPr>
      </w:pPr>
      <w:r w:rsidRPr="006A0B54">
        <w:rPr>
          <w:rFonts w:cs="Arial"/>
          <w:sz w:val="22"/>
          <w:szCs w:val="22"/>
        </w:rPr>
        <w:t>Kupní cena</w:t>
      </w:r>
    </w:p>
    <w:p w14:paraId="5F35DA0E" w14:textId="35380D82" w:rsidR="00966427" w:rsidRPr="006A0B54" w:rsidRDefault="00DF3467" w:rsidP="00A604C8">
      <w:pPr>
        <w:pStyle w:val="Nadpis2"/>
        <w:numPr>
          <w:ilvl w:val="0"/>
          <w:numId w:val="11"/>
        </w:numPr>
        <w:tabs>
          <w:tab w:val="clear" w:pos="720"/>
          <w:tab w:val="num" w:pos="360"/>
        </w:tabs>
        <w:spacing w:before="120" w:line="25" w:lineRule="atLeast"/>
        <w:ind w:left="360"/>
        <w:rPr>
          <w:rFonts w:ascii="Arial" w:hAnsi="Arial" w:cs="Arial"/>
          <w:szCs w:val="22"/>
        </w:rPr>
      </w:pPr>
      <w:bookmarkStart w:id="6" w:name="_Ref166320282"/>
      <w:bookmarkStart w:id="7" w:name="_Ref167871456"/>
      <w:bookmarkStart w:id="8" w:name="_Ref168377650"/>
      <w:bookmarkStart w:id="9" w:name="_Toc175127073"/>
      <w:r w:rsidRPr="006A0B54">
        <w:rPr>
          <w:rFonts w:ascii="Arial" w:hAnsi="Arial" w:cs="Arial"/>
          <w:szCs w:val="22"/>
        </w:rPr>
        <w:t>Kupní c</w:t>
      </w:r>
      <w:r w:rsidR="00F42485" w:rsidRPr="006A0B54">
        <w:rPr>
          <w:rFonts w:ascii="Arial" w:hAnsi="Arial" w:cs="Arial"/>
          <w:szCs w:val="22"/>
        </w:rPr>
        <w:t xml:space="preserve">ena </w:t>
      </w:r>
      <w:r w:rsidR="00A42A90" w:rsidRPr="006A0B54">
        <w:rPr>
          <w:rFonts w:ascii="Arial" w:hAnsi="Arial" w:cs="Arial"/>
          <w:szCs w:val="22"/>
        </w:rPr>
        <w:t xml:space="preserve">za </w:t>
      </w:r>
      <w:r w:rsidR="00DC29E7" w:rsidRPr="006A0B54">
        <w:rPr>
          <w:rFonts w:ascii="Arial" w:hAnsi="Arial" w:cs="Arial"/>
          <w:szCs w:val="22"/>
        </w:rPr>
        <w:t xml:space="preserve">dodávku zboží </w:t>
      </w:r>
      <w:r w:rsidR="00F42485" w:rsidRPr="006A0B54">
        <w:rPr>
          <w:rFonts w:ascii="Arial" w:hAnsi="Arial" w:cs="Arial"/>
          <w:szCs w:val="22"/>
        </w:rPr>
        <w:t xml:space="preserve">byla stanovena dohodou smluvních stran </w:t>
      </w:r>
      <w:r w:rsidR="00B54A71" w:rsidRPr="006A0B54">
        <w:rPr>
          <w:rFonts w:ascii="Arial" w:hAnsi="Arial" w:cs="Arial"/>
          <w:szCs w:val="22"/>
        </w:rPr>
        <w:t>dle </w:t>
      </w:r>
      <w:r w:rsidRPr="006A0B54">
        <w:rPr>
          <w:rFonts w:ascii="Arial" w:hAnsi="Arial" w:cs="Arial"/>
          <w:szCs w:val="22"/>
        </w:rPr>
        <w:t xml:space="preserve">nabídky Prodávajícího v zadávacím řízení </w:t>
      </w:r>
      <w:r w:rsidR="00DC29E7" w:rsidRPr="006A0B54">
        <w:rPr>
          <w:rFonts w:ascii="Arial" w:hAnsi="Arial" w:cs="Arial"/>
          <w:szCs w:val="22"/>
        </w:rPr>
        <w:t xml:space="preserve">a </w:t>
      </w:r>
      <w:proofErr w:type="gramStart"/>
      <w:r w:rsidR="00DC29E7" w:rsidRPr="006A0B54">
        <w:rPr>
          <w:rFonts w:ascii="Arial" w:hAnsi="Arial" w:cs="Arial"/>
          <w:szCs w:val="22"/>
        </w:rPr>
        <w:t xml:space="preserve">činí </w:t>
      </w:r>
      <w:r w:rsidR="00462933" w:rsidRPr="006A0B54">
        <w:rPr>
          <w:rFonts w:ascii="Arial" w:hAnsi="Arial" w:cs="Arial"/>
          <w:b/>
          <w:szCs w:val="22"/>
          <w:highlight w:val="yellow"/>
        </w:rPr>
        <w:t>doplní</w:t>
      </w:r>
      <w:proofErr w:type="gramEnd"/>
      <w:r w:rsidR="00462933" w:rsidRPr="006A0B54">
        <w:rPr>
          <w:rFonts w:ascii="Arial" w:hAnsi="Arial" w:cs="Arial"/>
          <w:b/>
          <w:szCs w:val="22"/>
          <w:highlight w:val="yellow"/>
        </w:rPr>
        <w:t xml:space="preserve"> účastník</w:t>
      </w:r>
      <w:r w:rsidR="00462933" w:rsidRPr="006A0B54">
        <w:rPr>
          <w:rStyle w:val="Znakapoznpodarou"/>
          <w:rFonts w:ascii="Arial" w:hAnsi="Arial" w:cs="Arial"/>
          <w:szCs w:val="22"/>
          <w:highlight w:val="yellow"/>
        </w:rPr>
        <w:footnoteReference w:id="2"/>
      </w:r>
      <w:r w:rsidR="00DC29E7" w:rsidRPr="006A0B54">
        <w:rPr>
          <w:rFonts w:ascii="Arial" w:hAnsi="Arial" w:cs="Arial"/>
          <w:szCs w:val="22"/>
        </w:rPr>
        <w:t xml:space="preserve"> Kč bez DPH, tj. </w:t>
      </w:r>
      <w:r w:rsidR="00462933" w:rsidRPr="006A0B54">
        <w:rPr>
          <w:rFonts w:ascii="Arial" w:hAnsi="Arial" w:cs="Arial"/>
          <w:b/>
          <w:szCs w:val="22"/>
          <w:highlight w:val="yellow"/>
        </w:rPr>
        <w:t>doplní účastník</w:t>
      </w:r>
      <w:r w:rsidR="00462933" w:rsidRPr="006A0B54">
        <w:rPr>
          <w:rFonts w:ascii="Arial" w:hAnsi="Arial" w:cs="Arial"/>
          <w:szCs w:val="22"/>
        </w:rPr>
        <w:t xml:space="preserve"> </w:t>
      </w:r>
      <w:r w:rsidR="00F42485" w:rsidRPr="006A0B54">
        <w:rPr>
          <w:rFonts w:ascii="Arial" w:hAnsi="Arial" w:cs="Arial"/>
          <w:szCs w:val="22"/>
        </w:rPr>
        <w:t xml:space="preserve">Kč </w:t>
      </w:r>
      <w:r w:rsidR="00DC29E7" w:rsidRPr="006A0B54">
        <w:rPr>
          <w:rFonts w:ascii="Arial" w:hAnsi="Arial" w:cs="Arial"/>
          <w:szCs w:val="22"/>
        </w:rPr>
        <w:t>včetně</w:t>
      </w:r>
      <w:r w:rsidRPr="006A0B54">
        <w:rPr>
          <w:rFonts w:ascii="Arial" w:hAnsi="Arial" w:cs="Arial"/>
          <w:szCs w:val="22"/>
        </w:rPr>
        <w:t xml:space="preserve"> </w:t>
      </w:r>
      <w:r w:rsidR="00F42485" w:rsidRPr="006A0B54">
        <w:rPr>
          <w:rFonts w:ascii="Arial" w:hAnsi="Arial" w:cs="Arial"/>
          <w:szCs w:val="22"/>
        </w:rPr>
        <w:t xml:space="preserve">DPH </w:t>
      </w:r>
      <w:r w:rsidR="00DC29E7" w:rsidRPr="006A0B54">
        <w:rPr>
          <w:rFonts w:ascii="Arial" w:hAnsi="Arial" w:cs="Arial"/>
          <w:szCs w:val="22"/>
        </w:rPr>
        <w:t xml:space="preserve">(slovy </w:t>
      </w:r>
      <w:r w:rsidR="00462933" w:rsidRPr="006A0B54">
        <w:rPr>
          <w:rFonts w:ascii="Arial" w:hAnsi="Arial" w:cs="Arial"/>
          <w:b/>
          <w:szCs w:val="22"/>
          <w:highlight w:val="yellow"/>
        </w:rPr>
        <w:t>doplní účastník</w:t>
      </w:r>
      <w:r w:rsidR="00462933" w:rsidRPr="006A0B54">
        <w:rPr>
          <w:rFonts w:ascii="Arial" w:hAnsi="Arial" w:cs="Arial"/>
          <w:szCs w:val="22"/>
        </w:rPr>
        <w:t xml:space="preserve"> </w:t>
      </w:r>
      <w:r w:rsidR="00DC29E7" w:rsidRPr="006A0B54">
        <w:rPr>
          <w:rFonts w:ascii="Arial" w:hAnsi="Arial" w:cs="Arial"/>
          <w:szCs w:val="22"/>
        </w:rPr>
        <w:t>korun českých)</w:t>
      </w:r>
      <w:r w:rsidR="00026861" w:rsidRPr="006A0B54">
        <w:rPr>
          <w:rFonts w:ascii="Arial" w:hAnsi="Arial" w:cs="Arial"/>
          <w:szCs w:val="22"/>
        </w:rPr>
        <w:t>.</w:t>
      </w:r>
    </w:p>
    <w:p w14:paraId="2FFB212E" w14:textId="6AFDAA2C" w:rsidR="00A42A90" w:rsidRPr="006A0B54" w:rsidRDefault="00A42A90" w:rsidP="00A604C8">
      <w:pPr>
        <w:pStyle w:val="Nadpis2"/>
        <w:numPr>
          <w:ilvl w:val="0"/>
          <w:numId w:val="11"/>
        </w:numPr>
        <w:tabs>
          <w:tab w:val="clear" w:pos="720"/>
          <w:tab w:val="num" w:pos="360"/>
        </w:tabs>
        <w:spacing w:before="120" w:line="25" w:lineRule="atLeast"/>
        <w:ind w:left="360"/>
        <w:rPr>
          <w:rFonts w:ascii="Arial" w:hAnsi="Arial" w:cs="Arial"/>
          <w:szCs w:val="22"/>
        </w:rPr>
      </w:pPr>
      <w:r w:rsidRPr="006A0B54">
        <w:rPr>
          <w:rFonts w:ascii="Arial" w:hAnsi="Arial" w:cs="Arial"/>
          <w:szCs w:val="22"/>
        </w:rPr>
        <w:t xml:space="preserve">V kupní ceně je zahrnuta cena za veškeré dodávky, práce, služby, činnosti a výkony, kterých je třeba pro včasné a kompletní dodání </w:t>
      </w:r>
      <w:r w:rsidR="00DC29E7" w:rsidRPr="006A0B54">
        <w:rPr>
          <w:rFonts w:ascii="Arial" w:hAnsi="Arial" w:cs="Arial"/>
          <w:szCs w:val="22"/>
        </w:rPr>
        <w:t>zboží</w:t>
      </w:r>
      <w:r w:rsidRPr="006A0B54">
        <w:rPr>
          <w:rFonts w:ascii="Arial" w:hAnsi="Arial" w:cs="Arial"/>
          <w:szCs w:val="22"/>
        </w:rPr>
        <w:t xml:space="preserve">, </w:t>
      </w:r>
      <w:r w:rsidR="00DC29E7" w:rsidRPr="006A0B54">
        <w:rPr>
          <w:rFonts w:ascii="Arial" w:hAnsi="Arial" w:cs="Arial"/>
          <w:szCs w:val="22"/>
        </w:rPr>
        <w:t xml:space="preserve">jeho montáž a instalaci </w:t>
      </w:r>
      <w:r w:rsidRPr="006A0B54">
        <w:rPr>
          <w:rFonts w:ascii="Arial" w:hAnsi="Arial" w:cs="Arial"/>
          <w:szCs w:val="22"/>
        </w:rPr>
        <w:t xml:space="preserve">a veškeré další náklady Prodávajícího nutné pro včasné a kompletní dodání </w:t>
      </w:r>
      <w:r w:rsidR="00DC29E7" w:rsidRPr="006A0B54">
        <w:rPr>
          <w:rFonts w:ascii="Arial" w:hAnsi="Arial" w:cs="Arial"/>
          <w:szCs w:val="22"/>
        </w:rPr>
        <w:t xml:space="preserve">zboží </w:t>
      </w:r>
      <w:r w:rsidRPr="006A0B54">
        <w:rPr>
          <w:rFonts w:ascii="Arial" w:hAnsi="Arial" w:cs="Arial"/>
          <w:szCs w:val="22"/>
        </w:rPr>
        <w:t>dle této smlouvy</w:t>
      </w:r>
      <w:r w:rsidR="00462933" w:rsidRPr="006A0B54">
        <w:rPr>
          <w:rFonts w:ascii="Arial" w:hAnsi="Arial" w:cs="Arial"/>
          <w:szCs w:val="22"/>
        </w:rPr>
        <w:t>, včetně likvidace odpadů v souladu se zákonem o odpadech</w:t>
      </w:r>
      <w:r w:rsidR="00462933" w:rsidRPr="006A0B54">
        <w:rPr>
          <w:rFonts w:ascii="Arial" w:hAnsi="Arial" w:cs="Arial"/>
        </w:rPr>
        <w:t xml:space="preserve"> </w:t>
      </w:r>
      <w:r w:rsidR="00462933" w:rsidRPr="006A0B54">
        <w:rPr>
          <w:rFonts w:ascii="Arial" w:hAnsi="Arial" w:cs="Arial"/>
          <w:szCs w:val="22"/>
        </w:rPr>
        <w:t xml:space="preserve">č. 541/2020 </w:t>
      </w:r>
      <w:proofErr w:type="spellStart"/>
      <w:r w:rsidR="00462933" w:rsidRPr="006A0B54">
        <w:rPr>
          <w:rFonts w:ascii="Arial" w:hAnsi="Arial" w:cs="Arial"/>
          <w:szCs w:val="22"/>
        </w:rPr>
        <w:t>Sb</w:t>
      </w:r>
      <w:proofErr w:type="spellEnd"/>
      <w:r w:rsidR="00BE1653">
        <w:rPr>
          <w:rFonts w:ascii="Arial" w:hAnsi="Arial" w:cs="Arial"/>
          <w:szCs w:val="22"/>
        </w:rPr>
        <w:t xml:space="preserve"> a nákladů na dodržení záruky za jakost</w:t>
      </w:r>
      <w:r w:rsidR="005234DC">
        <w:rPr>
          <w:rFonts w:ascii="Arial" w:hAnsi="Arial" w:cs="Arial"/>
          <w:szCs w:val="22"/>
        </w:rPr>
        <w:t xml:space="preserve"> a provádění záručního servisu</w:t>
      </w:r>
      <w:r w:rsidR="00462933" w:rsidRPr="006A0B54">
        <w:rPr>
          <w:rFonts w:ascii="Arial" w:hAnsi="Arial" w:cs="Arial"/>
          <w:szCs w:val="22"/>
        </w:rPr>
        <w:t>.</w:t>
      </w:r>
    </w:p>
    <w:p w14:paraId="5034B03C" w14:textId="77777777" w:rsidR="00296BAD" w:rsidRPr="006A0B54" w:rsidRDefault="00296BAD" w:rsidP="00A604C8">
      <w:pPr>
        <w:pStyle w:val="Nadpis2"/>
        <w:numPr>
          <w:ilvl w:val="0"/>
          <w:numId w:val="11"/>
        </w:numPr>
        <w:tabs>
          <w:tab w:val="clear" w:pos="720"/>
          <w:tab w:val="num" w:pos="360"/>
        </w:tabs>
        <w:spacing w:before="120" w:line="25" w:lineRule="atLeast"/>
        <w:ind w:left="360"/>
        <w:rPr>
          <w:rFonts w:ascii="Arial" w:hAnsi="Arial" w:cs="Arial"/>
          <w:szCs w:val="22"/>
        </w:rPr>
      </w:pPr>
      <w:r w:rsidRPr="006A0B54">
        <w:rPr>
          <w:rFonts w:ascii="Arial" w:hAnsi="Arial" w:cs="Arial"/>
          <w:szCs w:val="22"/>
        </w:rPr>
        <w:t>Kupní cena je stanovena jako nejvýše přípustná a je možno ji změnit pouze za podmínek stanovených v této smlouvě a zadávací dokumentaci veřejné zakázky.</w:t>
      </w:r>
    </w:p>
    <w:p w14:paraId="1059D56D" w14:textId="6A9F91D6" w:rsidR="00026861" w:rsidRPr="006A0B54" w:rsidRDefault="00026861" w:rsidP="00A604C8">
      <w:pPr>
        <w:pStyle w:val="Nadpis2"/>
        <w:numPr>
          <w:ilvl w:val="0"/>
          <w:numId w:val="11"/>
        </w:numPr>
        <w:tabs>
          <w:tab w:val="clear" w:pos="720"/>
          <w:tab w:val="num" w:pos="360"/>
        </w:tabs>
        <w:spacing w:before="120" w:line="25" w:lineRule="atLeast"/>
        <w:ind w:left="360"/>
        <w:rPr>
          <w:rFonts w:ascii="Arial" w:hAnsi="Arial" w:cs="Arial"/>
          <w:szCs w:val="22"/>
        </w:rPr>
      </w:pPr>
      <w:r w:rsidRPr="006A0B54">
        <w:rPr>
          <w:rFonts w:ascii="Arial" w:hAnsi="Arial" w:cs="Arial"/>
          <w:szCs w:val="22"/>
        </w:rPr>
        <w:t xml:space="preserve">Úprava sjednané kupní ceny v průběhu plnění smlouvy včetně stanovení nové konečné kupní ceny </w:t>
      </w:r>
      <w:r w:rsidR="00462933" w:rsidRPr="006A0B54">
        <w:rPr>
          <w:rFonts w:ascii="Arial" w:hAnsi="Arial" w:cs="Arial"/>
          <w:szCs w:val="22"/>
        </w:rPr>
        <w:t>je možná pouze v souladu s § 222 zákona</w:t>
      </w:r>
      <w:r w:rsidRPr="006A0B54">
        <w:rPr>
          <w:rFonts w:ascii="Arial" w:hAnsi="Arial" w:cs="Arial"/>
          <w:szCs w:val="22"/>
        </w:rPr>
        <w:t xml:space="preserve">, a to formou písemného dodatku k této smlouvě. </w:t>
      </w:r>
    </w:p>
    <w:p w14:paraId="615D7217" w14:textId="77777777" w:rsidR="00026861" w:rsidRPr="006A0B54" w:rsidRDefault="00026861" w:rsidP="00A604C8">
      <w:pPr>
        <w:pStyle w:val="Nadpis2"/>
        <w:numPr>
          <w:ilvl w:val="0"/>
          <w:numId w:val="11"/>
        </w:numPr>
        <w:tabs>
          <w:tab w:val="clear" w:pos="720"/>
          <w:tab w:val="num" w:pos="360"/>
        </w:tabs>
        <w:spacing w:before="120" w:line="25" w:lineRule="atLeast"/>
        <w:ind w:left="360"/>
        <w:rPr>
          <w:rFonts w:ascii="Arial" w:hAnsi="Arial" w:cs="Arial"/>
          <w:szCs w:val="22"/>
        </w:rPr>
      </w:pPr>
      <w:r w:rsidRPr="006A0B54">
        <w:rPr>
          <w:rFonts w:ascii="Arial" w:hAnsi="Arial" w:cs="Arial"/>
          <w:szCs w:val="22"/>
        </w:rPr>
        <w:t xml:space="preserve">Jakékoliv použití náhradních materiálů, jiných technologií či jiné odlišnosti plnění oproti příloze č. 1 této smlouvy je Prodávající povinen předem projednat a odsouhlasit s Kupujícím. Pokud Prodávající </w:t>
      </w:r>
      <w:r w:rsidR="00296BAD" w:rsidRPr="006A0B54">
        <w:rPr>
          <w:rFonts w:ascii="Arial" w:hAnsi="Arial" w:cs="Arial"/>
          <w:szCs w:val="22"/>
        </w:rPr>
        <w:t xml:space="preserve">provede </w:t>
      </w:r>
      <w:r w:rsidRPr="006A0B54">
        <w:rPr>
          <w:rFonts w:ascii="Arial" w:hAnsi="Arial" w:cs="Arial"/>
          <w:szCs w:val="22"/>
        </w:rPr>
        <w:t>plnění nesjednané touto smlouvou bez předchozího projednání a odsouhlasení Kupujícím, není Kupující povinen takové provedené plnění uhradit a může po Prodávajícím požadovat bezplatné odstranění takového neodsouhlaseného plnění z místa plnění a/nebo obnovení původního stavu.</w:t>
      </w:r>
    </w:p>
    <w:p w14:paraId="387B2098" w14:textId="62037E80" w:rsidR="00F84E4F" w:rsidRPr="006A0B54" w:rsidRDefault="00F84E4F" w:rsidP="00A604C8">
      <w:pPr>
        <w:pStyle w:val="Nadpis2"/>
        <w:numPr>
          <w:ilvl w:val="0"/>
          <w:numId w:val="11"/>
        </w:numPr>
        <w:tabs>
          <w:tab w:val="clear" w:pos="720"/>
          <w:tab w:val="num" w:pos="360"/>
        </w:tabs>
        <w:spacing w:before="120" w:line="25" w:lineRule="atLeast"/>
        <w:ind w:left="360"/>
        <w:rPr>
          <w:rFonts w:ascii="Arial" w:hAnsi="Arial" w:cs="Arial"/>
          <w:szCs w:val="22"/>
        </w:rPr>
      </w:pPr>
      <w:r w:rsidRPr="006A0B54">
        <w:rPr>
          <w:rFonts w:ascii="Arial" w:hAnsi="Arial" w:cs="Arial"/>
          <w:szCs w:val="22"/>
        </w:rPr>
        <w:t>Kupní cenu včetně DPH je možno překročit pouze v případě, že dojde ke změnám daňových právních předpisů, které budou mít prokazatelný vliv na výši Kupní ceny, a to zejména v případě zvýšení sazby daně z přidané hodnoty</w:t>
      </w:r>
    </w:p>
    <w:bookmarkEnd w:id="6"/>
    <w:bookmarkEnd w:id="7"/>
    <w:p w14:paraId="58EEBEBC" w14:textId="77777777" w:rsidR="009C5040" w:rsidRPr="006A0B54" w:rsidRDefault="009C5040" w:rsidP="0013336A">
      <w:pPr>
        <w:pStyle w:val="Nadpis1"/>
        <w:spacing w:before="240" w:after="0" w:line="25" w:lineRule="atLeast"/>
        <w:rPr>
          <w:rFonts w:cs="Arial"/>
          <w:sz w:val="22"/>
          <w:szCs w:val="22"/>
        </w:rPr>
      </w:pPr>
      <w:r w:rsidRPr="006A0B54">
        <w:rPr>
          <w:rFonts w:cs="Arial"/>
          <w:sz w:val="22"/>
          <w:szCs w:val="22"/>
        </w:rPr>
        <w:t>Čl. V</w:t>
      </w:r>
    </w:p>
    <w:p w14:paraId="5A181F17" w14:textId="77777777" w:rsidR="009C5040" w:rsidRPr="006A0B54" w:rsidRDefault="009C5040" w:rsidP="0013336A">
      <w:pPr>
        <w:pStyle w:val="Nadpis1"/>
        <w:spacing w:before="0" w:after="0" w:line="25" w:lineRule="atLeast"/>
        <w:rPr>
          <w:rFonts w:cs="Arial"/>
          <w:sz w:val="22"/>
          <w:szCs w:val="22"/>
        </w:rPr>
      </w:pPr>
      <w:r w:rsidRPr="006A0B54">
        <w:rPr>
          <w:rFonts w:cs="Arial"/>
          <w:sz w:val="22"/>
          <w:szCs w:val="22"/>
        </w:rPr>
        <w:t>Platební podmínky</w:t>
      </w:r>
      <w:bookmarkEnd w:id="8"/>
      <w:bookmarkEnd w:id="9"/>
    </w:p>
    <w:p w14:paraId="6A6DABAA" w14:textId="16C60EE0" w:rsidR="00A42A90" w:rsidRPr="006A0B54" w:rsidRDefault="00296BAD" w:rsidP="00A604C8">
      <w:pPr>
        <w:pStyle w:val="Nadpis2"/>
        <w:numPr>
          <w:ilvl w:val="1"/>
          <w:numId w:val="4"/>
        </w:numPr>
        <w:tabs>
          <w:tab w:val="clear" w:pos="1440"/>
          <w:tab w:val="num" w:pos="360"/>
        </w:tabs>
        <w:spacing w:line="25" w:lineRule="atLeast"/>
        <w:ind w:left="360"/>
        <w:rPr>
          <w:rFonts w:ascii="Arial" w:hAnsi="Arial" w:cs="Arial"/>
          <w:szCs w:val="22"/>
        </w:rPr>
      </w:pPr>
      <w:r w:rsidRPr="006A0B54">
        <w:rPr>
          <w:rFonts w:ascii="Arial" w:hAnsi="Arial" w:cs="Arial"/>
          <w:szCs w:val="22"/>
        </w:rPr>
        <w:t>Kupní c</w:t>
      </w:r>
      <w:r w:rsidR="00282A69" w:rsidRPr="006A0B54">
        <w:rPr>
          <w:rFonts w:ascii="Arial" w:hAnsi="Arial" w:cs="Arial"/>
          <w:szCs w:val="22"/>
        </w:rPr>
        <w:t xml:space="preserve">ena bude uhrazena na základě faktury </w:t>
      </w:r>
      <w:r w:rsidR="00894466" w:rsidRPr="006A0B54">
        <w:rPr>
          <w:rFonts w:ascii="Arial" w:hAnsi="Arial" w:cs="Arial"/>
          <w:szCs w:val="22"/>
        </w:rPr>
        <w:t>–</w:t>
      </w:r>
      <w:r w:rsidR="00282A69" w:rsidRPr="006A0B54">
        <w:rPr>
          <w:rFonts w:ascii="Arial" w:hAnsi="Arial" w:cs="Arial"/>
          <w:szCs w:val="22"/>
        </w:rPr>
        <w:t xml:space="preserve"> daňového dokladu vystaveného Prodávajícím</w:t>
      </w:r>
      <w:r w:rsidR="000423F5" w:rsidRPr="006A0B54">
        <w:rPr>
          <w:rFonts w:ascii="Arial" w:hAnsi="Arial" w:cs="Arial"/>
          <w:szCs w:val="22"/>
        </w:rPr>
        <w:t xml:space="preserve"> po</w:t>
      </w:r>
      <w:r w:rsidR="0013284D" w:rsidRPr="006A0B54">
        <w:rPr>
          <w:rFonts w:ascii="Arial" w:hAnsi="Arial" w:cs="Arial"/>
          <w:szCs w:val="22"/>
        </w:rPr>
        <w:t> </w:t>
      </w:r>
      <w:r w:rsidR="000423F5" w:rsidRPr="006A0B54">
        <w:rPr>
          <w:rFonts w:ascii="Arial" w:hAnsi="Arial" w:cs="Arial"/>
          <w:szCs w:val="22"/>
        </w:rPr>
        <w:t xml:space="preserve">předání a převzetí </w:t>
      </w:r>
      <w:r w:rsidRPr="006A0B54">
        <w:rPr>
          <w:rFonts w:ascii="Arial" w:hAnsi="Arial" w:cs="Arial"/>
          <w:szCs w:val="22"/>
        </w:rPr>
        <w:t>zboží</w:t>
      </w:r>
      <w:r w:rsidR="00282A69" w:rsidRPr="006A0B54">
        <w:rPr>
          <w:rFonts w:ascii="Arial" w:hAnsi="Arial" w:cs="Arial"/>
          <w:szCs w:val="22"/>
        </w:rPr>
        <w:t xml:space="preserve">. </w:t>
      </w:r>
      <w:r w:rsidR="000423F5" w:rsidRPr="006A0B54">
        <w:rPr>
          <w:rFonts w:ascii="Arial" w:hAnsi="Arial" w:cs="Arial"/>
          <w:szCs w:val="22"/>
        </w:rPr>
        <w:t>F</w:t>
      </w:r>
      <w:r w:rsidR="00282A69" w:rsidRPr="006A0B54">
        <w:rPr>
          <w:rFonts w:ascii="Arial" w:hAnsi="Arial" w:cs="Arial"/>
          <w:szCs w:val="22"/>
        </w:rPr>
        <w:t xml:space="preserve">aktura </w:t>
      </w:r>
      <w:r w:rsidR="000423F5" w:rsidRPr="006A0B54">
        <w:rPr>
          <w:rFonts w:ascii="Arial" w:hAnsi="Arial" w:cs="Arial"/>
          <w:szCs w:val="22"/>
        </w:rPr>
        <w:t xml:space="preserve">předložená Kupujícímu </w:t>
      </w:r>
      <w:r w:rsidR="00282A69" w:rsidRPr="006A0B54">
        <w:rPr>
          <w:rFonts w:ascii="Arial" w:hAnsi="Arial" w:cs="Arial"/>
          <w:szCs w:val="22"/>
        </w:rPr>
        <w:t xml:space="preserve">bude mít splatnost </w:t>
      </w:r>
      <w:r w:rsidR="000423F5" w:rsidRPr="006A0B54">
        <w:rPr>
          <w:rFonts w:ascii="Arial" w:hAnsi="Arial" w:cs="Arial"/>
          <w:szCs w:val="22"/>
        </w:rPr>
        <w:t>30</w:t>
      </w:r>
      <w:r w:rsidR="00282A69" w:rsidRPr="006A0B54">
        <w:rPr>
          <w:rFonts w:ascii="Arial" w:hAnsi="Arial" w:cs="Arial"/>
          <w:szCs w:val="22"/>
        </w:rPr>
        <w:t xml:space="preserve"> dnů ode dne </w:t>
      </w:r>
      <w:r w:rsidR="005E005D" w:rsidRPr="006A0B54">
        <w:rPr>
          <w:rFonts w:ascii="Arial" w:hAnsi="Arial" w:cs="Arial"/>
          <w:szCs w:val="22"/>
        </w:rPr>
        <w:t xml:space="preserve">jejího </w:t>
      </w:r>
      <w:r w:rsidR="00282A69" w:rsidRPr="006A0B54">
        <w:rPr>
          <w:rFonts w:ascii="Arial" w:hAnsi="Arial" w:cs="Arial"/>
          <w:szCs w:val="22"/>
        </w:rPr>
        <w:t xml:space="preserve">prokazatelného doručení </w:t>
      </w:r>
      <w:r w:rsidR="001E1B53" w:rsidRPr="006A0B54">
        <w:rPr>
          <w:rFonts w:ascii="Arial" w:hAnsi="Arial" w:cs="Arial"/>
          <w:szCs w:val="22"/>
        </w:rPr>
        <w:t>Kupujícímu</w:t>
      </w:r>
      <w:r w:rsidR="00A42A90" w:rsidRPr="006A0B54">
        <w:rPr>
          <w:rFonts w:ascii="Arial" w:hAnsi="Arial" w:cs="Arial"/>
          <w:szCs w:val="22"/>
        </w:rPr>
        <w:t>.</w:t>
      </w:r>
    </w:p>
    <w:p w14:paraId="0C5F91B2" w14:textId="507EF3D9" w:rsidR="009C5040" w:rsidRPr="006A0B54" w:rsidRDefault="00282A69" w:rsidP="00A604C8">
      <w:pPr>
        <w:pStyle w:val="Nadpis2"/>
        <w:numPr>
          <w:ilvl w:val="1"/>
          <w:numId w:val="4"/>
        </w:numPr>
        <w:tabs>
          <w:tab w:val="clear" w:pos="1440"/>
          <w:tab w:val="num" w:pos="360"/>
        </w:tabs>
        <w:spacing w:line="25" w:lineRule="atLeast"/>
        <w:ind w:left="360"/>
        <w:rPr>
          <w:rFonts w:ascii="Arial" w:hAnsi="Arial" w:cs="Arial"/>
          <w:szCs w:val="22"/>
        </w:rPr>
      </w:pPr>
      <w:r w:rsidRPr="006A0B54">
        <w:rPr>
          <w:rFonts w:ascii="Arial" w:hAnsi="Arial" w:cs="Arial"/>
          <w:szCs w:val="22"/>
        </w:rPr>
        <w:t>Faktura musí obsahovat náležitosti daňového dokladu podle zákona č. 563/1991 Sb., o</w:t>
      </w:r>
      <w:r w:rsidR="007D4F74" w:rsidRPr="006A0B54">
        <w:rPr>
          <w:rFonts w:ascii="Arial" w:hAnsi="Arial" w:cs="Arial"/>
          <w:szCs w:val="22"/>
        </w:rPr>
        <w:t> </w:t>
      </w:r>
      <w:r w:rsidRPr="006A0B54">
        <w:rPr>
          <w:rFonts w:ascii="Arial" w:hAnsi="Arial" w:cs="Arial"/>
          <w:szCs w:val="22"/>
        </w:rPr>
        <w:t>účetnictví, ve znění pozdějších předpisů, a zákona č. 235/2004 Sb., o dani z přidané hodnoty, ve znění pozdějších předpisů</w:t>
      </w:r>
      <w:r w:rsidR="00D774ED" w:rsidRPr="006A0B54">
        <w:rPr>
          <w:rFonts w:ascii="Arial" w:hAnsi="Arial" w:cs="Arial"/>
          <w:szCs w:val="22"/>
        </w:rPr>
        <w:t xml:space="preserve"> (dále jen „zákon o DPH“)</w:t>
      </w:r>
      <w:r w:rsidRPr="006A0B54">
        <w:rPr>
          <w:rFonts w:ascii="Arial" w:hAnsi="Arial" w:cs="Arial"/>
          <w:szCs w:val="22"/>
        </w:rPr>
        <w:t>.</w:t>
      </w:r>
      <w:r w:rsidR="00511553" w:rsidRPr="006A0B54">
        <w:rPr>
          <w:rFonts w:ascii="Arial" w:hAnsi="Arial" w:cs="Arial"/>
          <w:szCs w:val="22"/>
        </w:rPr>
        <w:t xml:space="preserve"> Faktura musí splňovat zejména tyto náležitosti:</w:t>
      </w:r>
    </w:p>
    <w:p w14:paraId="270713BD" w14:textId="3A8D2114" w:rsidR="00511553" w:rsidRPr="006A0B54" w:rsidRDefault="00511553" w:rsidP="00A604C8">
      <w:pPr>
        <w:pStyle w:val="Nadpis2"/>
        <w:numPr>
          <w:ilvl w:val="0"/>
          <w:numId w:val="21"/>
        </w:numPr>
        <w:spacing w:line="25" w:lineRule="atLeast"/>
        <w:rPr>
          <w:rFonts w:ascii="Arial" w:hAnsi="Arial" w:cs="Arial"/>
          <w:szCs w:val="22"/>
        </w:rPr>
      </w:pPr>
      <w:r w:rsidRPr="006A0B54">
        <w:rPr>
          <w:rFonts w:ascii="Arial" w:hAnsi="Arial" w:cs="Arial"/>
          <w:szCs w:val="22"/>
        </w:rPr>
        <w:t>označení povinné a oprávněné osoby, adresu, sídlo, DIČ;</w:t>
      </w:r>
    </w:p>
    <w:p w14:paraId="558D118D" w14:textId="7DD0F7A6" w:rsidR="00511553" w:rsidRPr="006A0B54" w:rsidRDefault="00511553" w:rsidP="00A604C8">
      <w:pPr>
        <w:pStyle w:val="Nadpis2"/>
        <w:numPr>
          <w:ilvl w:val="0"/>
          <w:numId w:val="21"/>
        </w:numPr>
        <w:spacing w:line="25" w:lineRule="atLeast"/>
        <w:rPr>
          <w:rFonts w:ascii="Arial" w:hAnsi="Arial" w:cs="Arial"/>
          <w:szCs w:val="22"/>
        </w:rPr>
      </w:pPr>
      <w:r w:rsidRPr="006A0B54">
        <w:rPr>
          <w:rFonts w:ascii="Arial" w:hAnsi="Arial" w:cs="Arial"/>
          <w:szCs w:val="22"/>
        </w:rPr>
        <w:t>číslo dokladu;</w:t>
      </w:r>
    </w:p>
    <w:p w14:paraId="1FE72A89" w14:textId="2E9E45A8" w:rsidR="00511553" w:rsidRPr="006A0B54" w:rsidRDefault="00511553" w:rsidP="00A604C8">
      <w:pPr>
        <w:pStyle w:val="Nadpis2"/>
        <w:numPr>
          <w:ilvl w:val="0"/>
          <w:numId w:val="21"/>
        </w:numPr>
        <w:spacing w:line="25" w:lineRule="atLeast"/>
        <w:rPr>
          <w:rFonts w:ascii="Arial" w:hAnsi="Arial" w:cs="Arial"/>
          <w:szCs w:val="22"/>
        </w:rPr>
      </w:pPr>
      <w:r w:rsidRPr="006A0B54">
        <w:rPr>
          <w:rFonts w:ascii="Arial" w:hAnsi="Arial" w:cs="Arial"/>
          <w:szCs w:val="22"/>
        </w:rPr>
        <w:lastRenderedPageBreak/>
        <w:t>den odeslání a den splatnosti, den zdanitelného plnění;</w:t>
      </w:r>
    </w:p>
    <w:p w14:paraId="02579B38" w14:textId="626DB625" w:rsidR="00511553" w:rsidRPr="006A0B54" w:rsidRDefault="00511553" w:rsidP="00A604C8">
      <w:pPr>
        <w:pStyle w:val="Nadpis2"/>
        <w:numPr>
          <w:ilvl w:val="0"/>
          <w:numId w:val="21"/>
        </w:numPr>
        <w:spacing w:line="25" w:lineRule="atLeast"/>
        <w:rPr>
          <w:rFonts w:ascii="Arial" w:hAnsi="Arial" w:cs="Arial"/>
          <w:szCs w:val="22"/>
        </w:rPr>
      </w:pPr>
      <w:r w:rsidRPr="006A0B54">
        <w:rPr>
          <w:rFonts w:ascii="Arial" w:hAnsi="Arial" w:cs="Arial"/>
          <w:szCs w:val="22"/>
        </w:rPr>
        <w:t>označení peněžního ústavu a číslo účtu, na který se má platit, konstantní a variabilní symbol;</w:t>
      </w:r>
    </w:p>
    <w:p w14:paraId="75EA77D3" w14:textId="5A94244D" w:rsidR="00511553" w:rsidRPr="006A0B54" w:rsidRDefault="00511553" w:rsidP="00A604C8">
      <w:pPr>
        <w:pStyle w:val="Nadpis2"/>
        <w:numPr>
          <w:ilvl w:val="0"/>
          <w:numId w:val="21"/>
        </w:numPr>
        <w:spacing w:line="25" w:lineRule="atLeast"/>
        <w:rPr>
          <w:rFonts w:ascii="Arial" w:hAnsi="Arial" w:cs="Arial"/>
          <w:szCs w:val="22"/>
        </w:rPr>
      </w:pPr>
      <w:r w:rsidRPr="006A0B54">
        <w:rPr>
          <w:rFonts w:ascii="Arial" w:hAnsi="Arial" w:cs="Arial"/>
          <w:szCs w:val="22"/>
        </w:rPr>
        <w:t>účtovanou částku, DPH, účtovanou částku vč. DPH;</w:t>
      </w:r>
    </w:p>
    <w:p w14:paraId="3F03DA9B" w14:textId="58D31598" w:rsidR="00511553" w:rsidRPr="006A0B54" w:rsidRDefault="00511553" w:rsidP="00A604C8">
      <w:pPr>
        <w:pStyle w:val="Nadpis2"/>
        <w:numPr>
          <w:ilvl w:val="0"/>
          <w:numId w:val="21"/>
        </w:numPr>
        <w:spacing w:line="25" w:lineRule="atLeast"/>
        <w:rPr>
          <w:rFonts w:ascii="Arial" w:hAnsi="Arial" w:cs="Arial"/>
          <w:szCs w:val="22"/>
        </w:rPr>
      </w:pPr>
      <w:r w:rsidRPr="006A0B54">
        <w:rPr>
          <w:rFonts w:ascii="Arial" w:hAnsi="Arial" w:cs="Arial"/>
          <w:szCs w:val="22"/>
        </w:rPr>
        <w:t>název díla, označení části díla;</w:t>
      </w:r>
    </w:p>
    <w:p w14:paraId="11E64DF1" w14:textId="695A4BA1" w:rsidR="00511553" w:rsidRPr="006A0B54" w:rsidRDefault="00511553" w:rsidP="00A604C8">
      <w:pPr>
        <w:pStyle w:val="Nadpis2"/>
        <w:numPr>
          <w:ilvl w:val="0"/>
          <w:numId w:val="21"/>
        </w:numPr>
        <w:spacing w:line="25" w:lineRule="atLeast"/>
        <w:rPr>
          <w:rFonts w:ascii="Arial" w:hAnsi="Arial" w:cs="Arial"/>
          <w:szCs w:val="22"/>
        </w:rPr>
      </w:pPr>
      <w:r w:rsidRPr="006A0B54">
        <w:rPr>
          <w:rFonts w:ascii="Arial" w:hAnsi="Arial" w:cs="Arial"/>
          <w:szCs w:val="22"/>
        </w:rPr>
        <w:t>důvod účtování s odvoláním na smlouvu;</w:t>
      </w:r>
    </w:p>
    <w:p w14:paraId="4B48E407" w14:textId="60550CB8" w:rsidR="00511553" w:rsidRPr="006A0B54" w:rsidRDefault="00511553" w:rsidP="00A604C8">
      <w:pPr>
        <w:pStyle w:val="Nadpis2"/>
        <w:numPr>
          <w:ilvl w:val="0"/>
          <w:numId w:val="21"/>
        </w:numPr>
        <w:spacing w:line="25" w:lineRule="atLeast"/>
        <w:rPr>
          <w:rFonts w:ascii="Arial" w:hAnsi="Arial" w:cs="Arial"/>
          <w:szCs w:val="22"/>
        </w:rPr>
      </w:pPr>
      <w:r w:rsidRPr="006A0B54">
        <w:rPr>
          <w:rFonts w:ascii="Arial" w:hAnsi="Arial" w:cs="Arial"/>
          <w:szCs w:val="22"/>
        </w:rPr>
        <w:t>razítko a podpis osoby oprávněné k vystavení daňového a účetního dokladu;</w:t>
      </w:r>
    </w:p>
    <w:p w14:paraId="06CCDF6F" w14:textId="643A1C5B" w:rsidR="00511553" w:rsidRPr="006A0B54" w:rsidRDefault="00511553" w:rsidP="00A604C8">
      <w:pPr>
        <w:pStyle w:val="Nadpis2"/>
        <w:numPr>
          <w:ilvl w:val="0"/>
          <w:numId w:val="21"/>
        </w:numPr>
        <w:spacing w:line="25" w:lineRule="atLeast"/>
        <w:rPr>
          <w:rFonts w:ascii="Arial" w:hAnsi="Arial" w:cs="Arial"/>
          <w:szCs w:val="22"/>
        </w:rPr>
      </w:pPr>
      <w:r w:rsidRPr="006A0B54">
        <w:rPr>
          <w:rFonts w:ascii="Arial" w:hAnsi="Arial" w:cs="Arial"/>
          <w:szCs w:val="22"/>
        </w:rPr>
        <w:t>další náležitosti, pokud je stanoví obecně závazný předpis;</w:t>
      </w:r>
    </w:p>
    <w:p w14:paraId="7CA45C18" w14:textId="06531EE8" w:rsidR="00511553" w:rsidRPr="006A0B54" w:rsidRDefault="00511553" w:rsidP="00A604C8">
      <w:pPr>
        <w:pStyle w:val="Nadpis2"/>
        <w:numPr>
          <w:ilvl w:val="0"/>
          <w:numId w:val="21"/>
        </w:numPr>
        <w:spacing w:line="25" w:lineRule="atLeast"/>
        <w:rPr>
          <w:rFonts w:ascii="Arial" w:hAnsi="Arial" w:cs="Arial"/>
          <w:szCs w:val="22"/>
        </w:rPr>
      </w:pPr>
      <w:r w:rsidRPr="006A0B54">
        <w:rPr>
          <w:rFonts w:ascii="Arial" w:hAnsi="Arial" w:cs="Arial"/>
          <w:szCs w:val="22"/>
        </w:rPr>
        <w:t>název projektu ‚Rekonstrukce objektu bývalé základní školy J. A. Komenského v Kutné Hoře‘;</w:t>
      </w:r>
    </w:p>
    <w:p w14:paraId="315DB5C8" w14:textId="6A7F5039" w:rsidR="00511553" w:rsidRDefault="00511553" w:rsidP="00A604C8">
      <w:pPr>
        <w:pStyle w:val="Nadpis2"/>
        <w:numPr>
          <w:ilvl w:val="0"/>
          <w:numId w:val="21"/>
        </w:numPr>
        <w:spacing w:line="25" w:lineRule="atLeast"/>
        <w:rPr>
          <w:rFonts w:ascii="Arial" w:hAnsi="Arial" w:cs="Arial"/>
          <w:szCs w:val="22"/>
        </w:rPr>
      </w:pPr>
      <w:r w:rsidRPr="006A0B54">
        <w:rPr>
          <w:rFonts w:ascii="Arial" w:hAnsi="Arial" w:cs="Arial"/>
          <w:szCs w:val="22"/>
        </w:rPr>
        <w:t>registrační číslo projektu, tj. CZ.06.3.33/0.0/0.0/16_059/0004650</w:t>
      </w:r>
      <w:r w:rsidR="00BE1653">
        <w:rPr>
          <w:rFonts w:ascii="Arial" w:hAnsi="Arial" w:cs="Arial"/>
          <w:szCs w:val="22"/>
        </w:rPr>
        <w:t>;</w:t>
      </w:r>
    </w:p>
    <w:p w14:paraId="0884D22A" w14:textId="683FDB8C" w:rsidR="00BE1653" w:rsidRPr="006A0B54" w:rsidRDefault="00BE1653" w:rsidP="00A604C8">
      <w:pPr>
        <w:pStyle w:val="Nadpis2"/>
        <w:numPr>
          <w:ilvl w:val="0"/>
          <w:numId w:val="21"/>
        </w:numPr>
        <w:spacing w:line="25" w:lineRule="atLeast"/>
        <w:rPr>
          <w:rFonts w:ascii="Arial" w:hAnsi="Arial" w:cs="Arial"/>
          <w:szCs w:val="22"/>
        </w:rPr>
      </w:pPr>
      <w:r>
        <w:rPr>
          <w:rFonts w:ascii="Arial" w:hAnsi="Arial" w:cs="Arial"/>
          <w:szCs w:val="22"/>
        </w:rPr>
        <w:t xml:space="preserve">potvrzený předávací protokol dle čl. VII. odst. 4 </w:t>
      </w:r>
      <w:proofErr w:type="gramStart"/>
      <w:r>
        <w:rPr>
          <w:rFonts w:ascii="Arial" w:hAnsi="Arial" w:cs="Arial"/>
          <w:szCs w:val="22"/>
        </w:rPr>
        <w:t>této</w:t>
      </w:r>
      <w:proofErr w:type="gramEnd"/>
      <w:r>
        <w:rPr>
          <w:rFonts w:ascii="Arial" w:hAnsi="Arial" w:cs="Arial"/>
          <w:szCs w:val="22"/>
        </w:rPr>
        <w:t xml:space="preserve"> smlouvy.</w:t>
      </w:r>
    </w:p>
    <w:p w14:paraId="49651395" w14:textId="2018926A" w:rsidR="009C5040" w:rsidRPr="006A0B54" w:rsidRDefault="00282A69" w:rsidP="00A604C8">
      <w:pPr>
        <w:pStyle w:val="Nadpis2"/>
        <w:numPr>
          <w:ilvl w:val="1"/>
          <w:numId w:val="4"/>
        </w:numPr>
        <w:tabs>
          <w:tab w:val="clear" w:pos="1440"/>
          <w:tab w:val="num" w:pos="360"/>
        </w:tabs>
        <w:spacing w:line="25" w:lineRule="atLeast"/>
        <w:ind w:left="360"/>
        <w:rPr>
          <w:rFonts w:ascii="Arial" w:hAnsi="Arial" w:cs="Arial"/>
          <w:szCs w:val="22"/>
        </w:rPr>
      </w:pPr>
      <w:r w:rsidRPr="006A0B54">
        <w:rPr>
          <w:rFonts w:ascii="Arial" w:hAnsi="Arial" w:cs="Arial"/>
          <w:szCs w:val="22"/>
        </w:rPr>
        <w:t>Fakturu, která neobsahuje uvedené náležitosti, nebo jsou-li u</w:t>
      </w:r>
      <w:r w:rsidR="00B54A71" w:rsidRPr="006A0B54">
        <w:rPr>
          <w:rFonts w:ascii="Arial" w:hAnsi="Arial" w:cs="Arial"/>
          <w:szCs w:val="22"/>
        </w:rPr>
        <w:t>vedeny nesprávně či neúplně, je </w:t>
      </w:r>
      <w:r w:rsidR="00660EBA" w:rsidRPr="006A0B54">
        <w:rPr>
          <w:rFonts w:ascii="Arial" w:hAnsi="Arial" w:cs="Arial"/>
          <w:szCs w:val="22"/>
        </w:rPr>
        <w:t>Kupující</w:t>
      </w:r>
      <w:r w:rsidRPr="006A0B54">
        <w:rPr>
          <w:rFonts w:ascii="Arial" w:hAnsi="Arial" w:cs="Arial"/>
          <w:szCs w:val="22"/>
        </w:rPr>
        <w:t xml:space="preserve"> oprávněn vrátit </w:t>
      </w:r>
      <w:r w:rsidR="00660EBA" w:rsidRPr="006A0B54">
        <w:rPr>
          <w:rFonts w:ascii="Arial" w:hAnsi="Arial" w:cs="Arial"/>
          <w:szCs w:val="22"/>
        </w:rPr>
        <w:t>Prodávajícímu</w:t>
      </w:r>
      <w:r w:rsidRPr="006A0B54">
        <w:rPr>
          <w:rFonts w:ascii="Arial" w:hAnsi="Arial" w:cs="Arial"/>
          <w:szCs w:val="22"/>
        </w:rPr>
        <w:t>. Při nezaplacení takto vystavené a</w:t>
      </w:r>
      <w:r w:rsidR="007D4F74" w:rsidRPr="006A0B54">
        <w:rPr>
          <w:rFonts w:ascii="Arial" w:hAnsi="Arial" w:cs="Arial"/>
          <w:szCs w:val="22"/>
        </w:rPr>
        <w:t> </w:t>
      </w:r>
      <w:r w:rsidRPr="006A0B54">
        <w:rPr>
          <w:rFonts w:ascii="Arial" w:hAnsi="Arial" w:cs="Arial"/>
          <w:szCs w:val="22"/>
        </w:rPr>
        <w:t xml:space="preserve">doručené faktury není </w:t>
      </w:r>
      <w:r w:rsidR="00660EBA" w:rsidRPr="006A0B54">
        <w:rPr>
          <w:rFonts w:ascii="Arial" w:hAnsi="Arial" w:cs="Arial"/>
          <w:szCs w:val="22"/>
        </w:rPr>
        <w:t>Kupující</w:t>
      </w:r>
      <w:r w:rsidRPr="006A0B54">
        <w:rPr>
          <w:rFonts w:ascii="Arial" w:hAnsi="Arial" w:cs="Arial"/>
          <w:szCs w:val="22"/>
        </w:rPr>
        <w:t xml:space="preserve"> v prodlení se zaplacením. Po doručení řádně vystavené faktury běží znovu sjednaná lhůta splatnosti.</w:t>
      </w:r>
    </w:p>
    <w:p w14:paraId="45AD24A1" w14:textId="683B9939" w:rsidR="000423F5" w:rsidRPr="006A0B54" w:rsidRDefault="003F21FE" w:rsidP="00A604C8">
      <w:pPr>
        <w:pStyle w:val="Nadpis2"/>
        <w:numPr>
          <w:ilvl w:val="1"/>
          <w:numId w:val="4"/>
        </w:numPr>
        <w:tabs>
          <w:tab w:val="clear" w:pos="1440"/>
          <w:tab w:val="num" w:pos="360"/>
        </w:tabs>
        <w:spacing w:line="25" w:lineRule="atLeast"/>
        <w:ind w:left="360"/>
        <w:rPr>
          <w:rFonts w:ascii="Arial" w:hAnsi="Arial" w:cs="Arial"/>
          <w:szCs w:val="22"/>
        </w:rPr>
      </w:pPr>
      <w:r w:rsidRPr="006A0B54">
        <w:rPr>
          <w:rFonts w:ascii="Arial" w:hAnsi="Arial" w:cs="Arial"/>
          <w:szCs w:val="22"/>
        </w:rPr>
        <w:t>Úhrada za plnění z této smlouvy bude realizována bezhotovostním převodem na účet Prodávajícího, který je správcem daně (finančním úřadem) zveřejněn způsobem umožňujícím dálkový přístup ve</w:t>
      </w:r>
      <w:r w:rsidR="0013284D" w:rsidRPr="006A0B54">
        <w:rPr>
          <w:rFonts w:ascii="Arial" w:hAnsi="Arial" w:cs="Arial"/>
          <w:szCs w:val="22"/>
        </w:rPr>
        <w:t> </w:t>
      </w:r>
      <w:r w:rsidRPr="006A0B54">
        <w:rPr>
          <w:rFonts w:ascii="Arial" w:hAnsi="Arial" w:cs="Arial"/>
          <w:szCs w:val="22"/>
        </w:rPr>
        <w:t>smyslu ustanovení § 9</w:t>
      </w:r>
      <w:r w:rsidR="00BC23D5" w:rsidRPr="006A0B54">
        <w:rPr>
          <w:rFonts w:ascii="Arial" w:hAnsi="Arial" w:cs="Arial"/>
          <w:szCs w:val="22"/>
        </w:rPr>
        <w:t>8</w:t>
      </w:r>
      <w:r w:rsidRPr="006A0B54">
        <w:rPr>
          <w:rFonts w:ascii="Arial" w:hAnsi="Arial" w:cs="Arial"/>
          <w:szCs w:val="22"/>
        </w:rPr>
        <w:t xml:space="preserve"> zákona o DPH.</w:t>
      </w:r>
    </w:p>
    <w:p w14:paraId="1E6304BD" w14:textId="4DBCCF70" w:rsidR="00282A69" w:rsidRPr="006A0B54" w:rsidRDefault="00282A69" w:rsidP="00A604C8">
      <w:pPr>
        <w:pStyle w:val="Nadpis2"/>
        <w:numPr>
          <w:ilvl w:val="1"/>
          <w:numId w:val="4"/>
        </w:numPr>
        <w:tabs>
          <w:tab w:val="clear" w:pos="1440"/>
          <w:tab w:val="num" w:pos="360"/>
        </w:tabs>
        <w:spacing w:line="25" w:lineRule="atLeast"/>
        <w:ind w:left="360"/>
        <w:rPr>
          <w:rFonts w:ascii="Arial" w:hAnsi="Arial" w:cs="Arial"/>
          <w:szCs w:val="22"/>
        </w:rPr>
      </w:pPr>
      <w:r w:rsidRPr="006A0B54">
        <w:rPr>
          <w:rFonts w:ascii="Arial" w:hAnsi="Arial" w:cs="Arial"/>
          <w:szCs w:val="22"/>
        </w:rPr>
        <w:t xml:space="preserve">Pokud se po dobu účinnosti této smlouvy </w:t>
      </w:r>
      <w:r w:rsidR="00660EBA" w:rsidRPr="006A0B54">
        <w:rPr>
          <w:rFonts w:ascii="Arial" w:hAnsi="Arial" w:cs="Arial"/>
          <w:szCs w:val="22"/>
        </w:rPr>
        <w:t>Prodávající</w:t>
      </w:r>
      <w:r w:rsidRPr="006A0B54">
        <w:rPr>
          <w:rFonts w:ascii="Arial" w:hAnsi="Arial" w:cs="Arial"/>
          <w:szCs w:val="22"/>
        </w:rPr>
        <w:t xml:space="preserve"> stane nespolehlivým plátcem ve smyslu ustanovení § </w:t>
      </w:r>
      <w:r w:rsidR="000423F5" w:rsidRPr="006A0B54">
        <w:rPr>
          <w:rFonts w:ascii="Arial" w:hAnsi="Arial" w:cs="Arial"/>
          <w:szCs w:val="22"/>
        </w:rPr>
        <w:t>106a</w:t>
      </w:r>
      <w:r w:rsidRPr="006A0B54">
        <w:rPr>
          <w:rFonts w:ascii="Arial" w:hAnsi="Arial" w:cs="Arial"/>
          <w:szCs w:val="22"/>
        </w:rPr>
        <w:t xml:space="preserve"> zákona</w:t>
      </w:r>
      <w:r w:rsidR="000423F5" w:rsidRPr="006A0B54">
        <w:rPr>
          <w:rFonts w:ascii="Arial" w:hAnsi="Arial" w:cs="Arial"/>
          <w:szCs w:val="22"/>
        </w:rPr>
        <w:t xml:space="preserve"> o DPH</w:t>
      </w:r>
      <w:r w:rsidRPr="006A0B54">
        <w:rPr>
          <w:rFonts w:ascii="Arial" w:hAnsi="Arial" w:cs="Arial"/>
          <w:szCs w:val="22"/>
        </w:rPr>
        <w:t xml:space="preserve">, smluvní strany se dohodly, že </w:t>
      </w:r>
      <w:r w:rsidR="00660EBA" w:rsidRPr="006A0B54">
        <w:rPr>
          <w:rFonts w:ascii="Arial" w:hAnsi="Arial" w:cs="Arial"/>
          <w:szCs w:val="22"/>
        </w:rPr>
        <w:t>Kupující</w:t>
      </w:r>
      <w:r w:rsidRPr="006A0B54">
        <w:rPr>
          <w:rFonts w:ascii="Arial" w:hAnsi="Arial" w:cs="Arial"/>
          <w:szCs w:val="22"/>
        </w:rPr>
        <w:t xml:space="preserve"> uhradí DPH za zdanitelné plnění přímo příslušnému správci daně. </w:t>
      </w:r>
      <w:r w:rsidR="00660EBA" w:rsidRPr="006A0B54">
        <w:rPr>
          <w:rFonts w:ascii="Arial" w:hAnsi="Arial" w:cs="Arial"/>
          <w:szCs w:val="22"/>
        </w:rPr>
        <w:t>Kupujícím</w:t>
      </w:r>
      <w:r w:rsidRPr="006A0B54">
        <w:rPr>
          <w:rFonts w:ascii="Arial" w:hAnsi="Arial" w:cs="Arial"/>
          <w:szCs w:val="22"/>
        </w:rPr>
        <w:t xml:space="preserve"> takto provedená úhrada je považována za</w:t>
      </w:r>
      <w:r w:rsidR="0013284D" w:rsidRPr="006A0B54">
        <w:rPr>
          <w:rFonts w:ascii="Arial" w:hAnsi="Arial" w:cs="Arial"/>
          <w:szCs w:val="22"/>
        </w:rPr>
        <w:t> </w:t>
      </w:r>
      <w:r w:rsidRPr="006A0B54">
        <w:rPr>
          <w:rFonts w:ascii="Arial" w:hAnsi="Arial" w:cs="Arial"/>
          <w:szCs w:val="22"/>
        </w:rPr>
        <w:t xml:space="preserve">uhrazení příslušné části smluvní ceny rovnající se výši DPH fakturované </w:t>
      </w:r>
      <w:r w:rsidR="00660EBA" w:rsidRPr="006A0B54">
        <w:rPr>
          <w:rFonts w:ascii="Arial" w:hAnsi="Arial" w:cs="Arial"/>
          <w:szCs w:val="22"/>
        </w:rPr>
        <w:t>Prodávajícím</w:t>
      </w:r>
      <w:r w:rsidRPr="006A0B54">
        <w:rPr>
          <w:rFonts w:ascii="Arial" w:hAnsi="Arial" w:cs="Arial"/>
          <w:szCs w:val="22"/>
        </w:rPr>
        <w:t>.</w:t>
      </w:r>
    </w:p>
    <w:p w14:paraId="57B98EBD" w14:textId="7989CFC0" w:rsidR="00296BAD" w:rsidRPr="006A0B54" w:rsidRDefault="00296BAD" w:rsidP="00A604C8">
      <w:pPr>
        <w:pStyle w:val="Nadpis2"/>
        <w:numPr>
          <w:ilvl w:val="1"/>
          <w:numId w:val="4"/>
        </w:numPr>
        <w:tabs>
          <w:tab w:val="clear" w:pos="1440"/>
          <w:tab w:val="num" w:pos="360"/>
        </w:tabs>
        <w:spacing w:line="25" w:lineRule="atLeast"/>
        <w:ind w:left="360"/>
        <w:rPr>
          <w:rFonts w:ascii="Arial" w:hAnsi="Arial" w:cs="Arial"/>
          <w:szCs w:val="22"/>
        </w:rPr>
      </w:pPr>
      <w:r w:rsidRPr="006A0B54">
        <w:rPr>
          <w:rFonts w:ascii="Arial" w:hAnsi="Arial" w:cs="Arial"/>
          <w:szCs w:val="22"/>
        </w:rPr>
        <w:t xml:space="preserve">V souladu s ustanovením § 5 zákona č. 235/2004 Sb., o dani z přidané hodnoty, není </w:t>
      </w:r>
      <w:r w:rsidR="0013284D" w:rsidRPr="006A0B54">
        <w:rPr>
          <w:rFonts w:ascii="Arial" w:hAnsi="Arial" w:cs="Arial"/>
          <w:szCs w:val="22"/>
        </w:rPr>
        <w:t>Kupující při </w:t>
      </w:r>
      <w:r w:rsidRPr="006A0B54">
        <w:rPr>
          <w:rFonts w:ascii="Arial" w:hAnsi="Arial" w:cs="Arial"/>
          <w:szCs w:val="22"/>
        </w:rPr>
        <w:t>přijímání výše uvedeného zdanitelného plnění považován za osobu povinnou k dani, a proto toto zdanitelné plnění nebude uskutečněno v režimu přenesení daňové povinnosti dle § 92a zákona o</w:t>
      </w:r>
      <w:r w:rsidR="0013284D" w:rsidRPr="006A0B54">
        <w:rPr>
          <w:rFonts w:ascii="Arial" w:hAnsi="Arial" w:cs="Arial"/>
          <w:szCs w:val="22"/>
        </w:rPr>
        <w:t> </w:t>
      </w:r>
      <w:r w:rsidRPr="006A0B54">
        <w:rPr>
          <w:rFonts w:ascii="Arial" w:hAnsi="Arial" w:cs="Arial"/>
          <w:szCs w:val="22"/>
        </w:rPr>
        <w:t>dani z přidané hodnoty. Daň z přidané hodnoty je tudíž povinen přiznat a zaplatit správci daně Prodávající jako plátce, který uskutečňuje zdanitelné plnění dodání zboží s místem plnění v tuzemsku.</w:t>
      </w:r>
    </w:p>
    <w:p w14:paraId="04A5DED3" w14:textId="77777777" w:rsidR="009C5040" w:rsidRPr="006A0B54" w:rsidRDefault="009C5040" w:rsidP="0013336A">
      <w:pPr>
        <w:pStyle w:val="Nadpis1"/>
        <w:spacing w:before="240" w:after="0" w:line="25" w:lineRule="atLeast"/>
        <w:rPr>
          <w:rFonts w:cs="Arial"/>
          <w:sz w:val="22"/>
          <w:szCs w:val="22"/>
        </w:rPr>
      </w:pPr>
      <w:r w:rsidRPr="006A0B54">
        <w:rPr>
          <w:rFonts w:cs="Arial"/>
          <w:sz w:val="22"/>
          <w:szCs w:val="22"/>
        </w:rPr>
        <w:t>Čl. VI</w:t>
      </w:r>
    </w:p>
    <w:p w14:paraId="6A620949" w14:textId="77777777" w:rsidR="009C5040" w:rsidRPr="006A0B54" w:rsidRDefault="009C5040" w:rsidP="0013336A">
      <w:pPr>
        <w:pStyle w:val="Nadpis1"/>
        <w:spacing w:before="0" w:after="0" w:line="25" w:lineRule="atLeast"/>
        <w:rPr>
          <w:rFonts w:cs="Arial"/>
          <w:sz w:val="22"/>
          <w:szCs w:val="22"/>
        </w:rPr>
      </w:pPr>
      <w:r w:rsidRPr="006A0B54">
        <w:rPr>
          <w:rFonts w:cs="Arial"/>
          <w:sz w:val="22"/>
          <w:szCs w:val="22"/>
        </w:rPr>
        <w:t xml:space="preserve">Kontaktní osoby </w:t>
      </w:r>
    </w:p>
    <w:p w14:paraId="4E0B1E0B" w14:textId="2730F7BC" w:rsidR="00D83FE5" w:rsidRPr="006A0B54" w:rsidRDefault="009C5040" w:rsidP="00A604C8">
      <w:pPr>
        <w:numPr>
          <w:ilvl w:val="0"/>
          <w:numId w:val="9"/>
        </w:numPr>
        <w:tabs>
          <w:tab w:val="clear" w:pos="720"/>
        </w:tabs>
        <w:spacing w:before="120" w:line="25" w:lineRule="atLeast"/>
        <w:ind w:left="426" w:hanging="426"/>
        <w:jc w:val="both"/>
        <w:rPr>
          <w:rFonts w:ascii="Arial" w:hAnsi="Arial" w:cs="Arial"/>
          <w:sz w:val="22"/>
          <w:szCs w:val="22"/>
        </w:rPr>
      </w:pPr>
      <w:bookmarkStart w:id="10" w:name="_Ref168547880"/>
      <w:r w:rsidRPr="006A0B54">
        <w:rPr>
          <w:rFonts w:ascii="Arial" w:hAnsi="Arial" w:cs="Arial"/>
          <w:sz w:val="22"/>
          <w:szCs w:val="22"/>
        </w:rPr>
        <w:t xml:space="preserve">Kontaktní osobou </w:t>
      </w:r>
      <w:r w:rsidR="00926068" w:rsidRPr="006A0B54">
        <w:rPr>
          <w:rFonts w:ascii="Arial" w:hAnsi="Arial" w:cs="Arial"/>
          <w:sz w:val="22"/>
          <w:szCs w:val="22"/>
        </w:rPr>
        <w:t>Prodávajícího</w:t>
      </w:r>
      <w:r w:rsidRPr="006A0B54">
        <w:rPr>
          <w:rFonts w:ascii="Arial" w:hAnsi="Arial" w:cs="Arial"/>
          <w:sz w:val="22"/>
          <w:szCs w:val="22"/>
        </w:rPr>
        <w:t xml:space="preserve"> je: </w:t>
      </w:r>
      <w:r w:rsidR="00511553" w:rsidRPr="006A0B54">
        <w:rPr>
          <w:rFonts w:ascii="Arial" w:hAnsi="Arial" w:cs="Arial"/>
          <w:b/>
          <w:sz w:val="22"/>
          <w:szCs w:val="22"/>
          <w:highlight w:val="yellow"/>
        </w:rPr>
        <w:t>doplní účastník</w:t>
      </w:r>
      <w:r w:rsidR="00511553" w:rsidRPr="006A0B54">
        <w:rPr>
          <w:rFonts w:ascii="Arial" w:hAnsi="Arial" w:cs="Arial"/>
          <w:b/>
          <w:sz w:val="22"/>
          <w:szCs w:val="22"/>
        </w:rPr>
        <w:t>,</w:t>
      </w:r>
      <w:r w:rsidR="00511553" w:rsidRPr="006A0B54">
        <w:rPr>
          <w:rFonts w:ascii="Arial" w:hAnsi="Arial" w:cs="Arial"/>
          <w:szCs w:val="22"/>
        </w:rPr>
        <w:t xml:space="preserve"> </w:t>
      </w:r>
      <w:r w:rsidR="00873C35" w:rsidRPr="006A0B54">
        <w:rPr>
          <w:rFonts w:ascii="Arial" w:hAnsi="Arial" w:cs="Arial"/>
          <w:sz w:val="22"/>
          <w:szCs w:val="22"/>
        </w:rPr>
        <w:t>e-mail:</w:t>
      </w:r>
      <w:r w:rsidR="00C04599" w:rsidRPr="006A0B54">
        <w:rPr>
          <w:rFonts w:ascii="Arial" w:hAnsi="Arial" w:cs="Arial"/>
          <w:sz w:val="22"/>
          <w:szCs w:val="22"/>
        </w:rPr>
        <w:t xml:space="preserve"> </w:t>
      </w:r>
      <w:r w:rsidR="00511553" w:rsidRPr="006A0B54">
        <w:rPr>
          <w:rFonts w:ascii="Arial" w:hAnsi="Arial" w:cs="Arial"/>
          <w:b/>
          <w:sz w:val="22"/>
          <w:szCs w:val="22"/>
          <w:highlight w:val="yellow"/>
        </w:rPr>
        <w:t>doplní účastník</w:t>
      </w:r>
      <w:r w:rsidR="00511553" w:rsidRPr="006A0B54">
        <w:rPr>
          <w:rFonts w:ascii="Arial" w:hAnsi="Arial" w:cs="Arial"/>
          <w:b/>
          <w:sz w:val="22"/>
          <w:szCs w:val="22"/>
        </w:rPr>
        <w:t>,</w:t>
      </w:r>
      <w:r w:rsidR="00511553" w:rsidRPr="006A0B54">
        <w:rPr>
          <w:rFonts w:ascii="Arial" w:hAnsi="Arial" w:cs="Arial"/>
          <w:szCs w:val="22"/>
        </w:rPr>
        <w:t xml:space="preserve"> </w:t>
      </w:r>
      <w:r w:rsidR="00873C35" w:rsidRPr="006A0B54">
        <w:rPr>
          <w:rFonts w:ascii="Arial" w:hAnsi="Arial" w:cs="Arial"/>
          <w:sz w:val="22"/>
          <w:szCs w:val="22"/>
        </w:rPr>
        <w:t>tel.:</w:t>
      </w:r>
      <w:r w:rsidR="00C53BE4" w:rsidRPr="006A0B54">
        <w:rPr>
          <w:rFonts w:ascii="Arial" w:hAnsi="Arial" w:cs="Arial"/>
          <w:sz w:val="22"/>
          <w:szCs w:val="22"/>
        </w:rPr>
        <w:t> </w:t>
      </w:r>
      <w:r w:rsidR="00511553" w:rsidRPr="006A0B54">
        <w:rPr>
          <w:rFonts w:ascii="Arial" w:hAnsi="Arial" w:cs="Arial"/>
          <w:b/>
          <w:sz w:val="22"/>
          <w:szCs w:val="22"/>
          <w:highlight w:val="yellow"/>
        </w:rPr>
        <w:t>doplní účastník</w:t>
      </w:r>
      <w:r w:rsidR="00511553" w:rsidRPr="006A0B54">
        <w:rPr>
          <w:rFonts w:ascii="Arial" w:hAnsi="Arial" w:cs="Arial"/>
          <w:b/>
          <w:sz w:val="22"/>
          <w:szCs w:val="22"/>
        </w:rPr>
        <w:t>.</w:t>
      </w:r>
    </w:p>
    <w:p w14:paraId="1B8C74C0" w14:textId="0D227C43" w:rsidR="009C5040" w:rsidRPr="0064115B" w:rsidRDefault="009C5040" w:rsidP="00A604C8">
      <w:pPr>
        <w:numPr>
          <w:ilvl w:val="0"/>
          <w:numId w:val="9"/>
        </w:numPr>
        <w:tabs>
          <w:tab w:val="clear" w:pos="720"/>
          <w:tab w:val="num" w:pos="426"/>
        </w:tabs>
        <w:spacing w:before="120" w:line="25" w:lineRule="atLeast"/>
        <w:ind w:left="426" w:hanging="426"/>
        <w:jc w:val="both"/>
        <w:rPr>
          <w:rFonts w:ascii="Arial" w:hAnsi="Arial" w:cs="Arial"/>
          <w:sz w:val="22"/>
          <w:szCs w:val="22"/>
        </w:rPr>
      </w:pPr>
      <w:r w:rsidRPr="006A0B54">
        <w:rPr>
          <w:rFonts w:ascii="Arial" w:hAnsi="Arial" w:cs="Arial"/>
          <w:iCs/>
          <w:sz w:val="22"/>
          <w:szCs w:val="22"/>
        </w:rPr>
        <w:t>Kontaktní</w:t>
      </w:r>
      <w:r w:rsidR="003C66AC" w:rsidRPr="006A0B54">
        <w:rPr>
          <w:rFonts w:ascii="Arial" w:hAnsi="Arial" w:cs="Arial"/>
          <w:sz w:val="22"/>
          <w:szCs w:val="22"/>
        </w:rPr>
        <w:t xml:space="preserve"> </w:t>
      </w:r>
      <w:r w:rsidR="003C66AC" w:rsidRPr="0064115B">
        <w:rPr>
          <w:rFonts w:ascii="Arial" w:hAnsi="Arial" w:cs="Arial"/>
          <w:sz w:val="22"/>
          <w:szCs w:val="22"/>
        </w:rPr>
        <w:t>osobou</w:t>
      </w:r>
      <w:r w:rsidRPr="0064115B">
        <w:rPr>
          <w:rFonts w:ascii="Arial" w:hAnsi="Arial" w:cs="Arial"/>
          <w:sz w:val="22"/>
          <w:szCs w:val="22"/>
        </w:rPr>
        <w:t xml:space="preserve"> </w:t>
      </w:r>
      <w:r w:rsidR="00926068" w:rsidRPr="0064115B">
        <w:rPr>
          <w:rFonts w:ascii="Arial" w:hAnsi="Arial" w:cs="Arial"/>
          <w:sz w:val="22"/>
          <w:szCs w:val="22"/>
        </w:rPr>
        <w:t>Kupujícího</w:t>
      </w:r>
      <w:r w:rsidRPr="0064115B">
        <w:rPr>
          <w:rFonts w:ascii="Arial" w:hAnsi="Arial" w:cs="Arial"/>
          <w:sz w:val="22"/>
          <w:szCs w:val="22"/>
        </w:rPr>
        <w:t xml:space="preserve"> je:</w:t>
      </w:r>
      <w:bookmarkStart w:id="11" w:name="OLE_LINK3"/>
      <w:bookmarkStart w:id="12" w:name="OLE_LINK4"/>
      <w:r w:rsidRPr="0064115B">
        <w:rPr>
          <w:rFonts w:ascii="Arial" w:hAnsi="Arial" w:cs="Arial"/>
          <w:sz w:val="22"/>
          <w:szCs w:val="22"/>
        </w:rPr>
        <w:t xml:space="preserve"> </w:t>
      </w:r>
      <w:r w:rsidR="00511553" w:rsidRPr="0064115B">
        <w:rPr>
          <w:rFonts w:ascii="Arial" w:hAnsi="Arial" w:cs="Arial"/>
          <w:sz w:val="22"/>
          <w:szCs w:val="22"/>
        </w:rPr>
        <w:t>__</w:t>
      </w:r>
      <w:r w:rsidRPr="0064115B">
        <w:rPr>
          <w:rFonts w:ascii="Arial" w:hAnsi="Arial" w:cs="Arial"/>
          <w:sz w:val="22"/>
          <w:szCs w:val="22"/>
        </w:rPr>
        <w:t>, e-mail:</w:t>
      </w:r>
      <w:r w:rsidR="00894466" w:rsidRPr="0064115B">
        <w:rPr>
          <w:rFonts w:ascii="Arial" w:hAnsi="Arial" w:cs="Arial"/>
          <w:sz w:val="22"/>
          <w:szCs w:val="22"/>
        </w:rPr>
        <w:t xml:space="preserve"> </w:t>
      </w:r>
      <w:hyperlink r:id="rId9" w:history="1"/>
      <w:r w:rsidR="00511553" w:rsidRPr="0064115B">
        <w:rPr>
          <w:rFonts w:ascii="Arial" w:hAnsi="Arial" w:cs="Arial"/>
        </w:rPr>
        <w:t>__</w:t>
      </w:r>
      <w:r w:rsidR="00670A43" w:rsidRPr="0064115B">
        <w:rPr>
          <w:rFonts w:ascii="Arial" w:hAnsi="Arial" w:cs="Arial"/>
          <w:sz w:val="22"/>
          <w:szCs w:val="22"/>
        </w:rPr>
        <w:t xml:space="preserve">, </w:t>
      </w:r>
      <w:r w:rsidR="00670A43" w:rsidRPr="0064115B">
        <w:rPr>
          <w:rFonts w:ascii="Arial" w:hAnsi="Arial" w:cs="Arial"/>
          <w:kern w:val="28"/>
          <w:sz w:val="22"/>
          <w:szCs w:val="22"/>
        </w:rPr>
        <w:t>tel.:</w:t>
      </w:r>
      <w:r w:rsidR="0013284D" w:rsidRPr="0064115B">
        <w:rPr>
          <w:rFonts w:ascii="Arial" w:hAnsi="Arial" w:cs="Arial"/>
          <w:szCs w:val="22"/>
        </w:rPr>
        <w:t> </w:t>
      </w:r>
      <w:r w:rsidR="00511553" w:rsidRPr="0064115B">
        <w:rPr>
          <w:rFonts w:ascii="Arial" w:hAnsi="Arial" w:cs="Arial"/>
          <w:kern w:val="28"/>
          <w:sz w:val="22"/>
          <w:szCs w:val="22"/>
        </w:rPr>
        <w:t>__</w:t>
      </w:r>
      <w:r w:rsidR="00E9283E" w:rsidRPr="0064115B">
        <w:rPr>
          <w:rFonts w:ascii="Arial" w:hAnsi="Arial" w:cs="Arial"/>
          <w:sz w:val="22"/>
          <w:szCs w:val="22"/>
        </w:rPr>
        <w:t>.</w:t>
      </w:r>
    </w:p>
    <w:p w14:paraId="76679AAD" w14:textId="77777777" w:rsidR="009C5040" w:rsidRPr="006A0B54" w:rsidRDefault="009C5040" w:rsidP="0013336A">
      <w:pPr>
        <w:pStyle w:val="Nadpis1"/>
        <w:spacing w:before="240" w:after="0" w:line="25" w:lineRule="atLeast"/>
        <w:rPr>
          <w:rFonts w:cs="Arial"/>
          <w:sz w:val="22"/>
          <w:szCs w:val="22"/>
        </w:rPr>
      </w:pPr>
      <w:bookmarkStart w:id="13" w:name="_Ref168548340"/>
      <w:bookmarkStart w:id="14" w:name="_Toc175127076"/>
      <w:bookmarkEnd w:id="10"/>
      <w:bookmarkEnd w:id="11"/>
      <w:bookmarkEnd w:id="12"/>
      <w:r w:rsidRPr="006A0B54">
        <w:rPr>
          <w:rFonts w:cs="Arial"/>
          <w:sz w:val="22"/>
          <w:szCs w:val="22"/>
        </w:rPr>
        <w:t>Čl. VI</w:t>
      </w:r>
      <w:r w:rsidR="002811C0" w:rsidRPr="006A0B54">
        <w:rPr>
          <w:rFonts w:cs="Arial"/>
          <w:sz w:val="22"/>
          <w:szCs w:val="22"/>
        </w:rPr>
        <w:t>I</w:t>
      </w:r>
    </w:p>
    <w:p w14:paraId="7FA5D023" w14:textId="77777777" w:rsidR="009C5040" w:rsidRPr="006A0B54" w:rsidRDefault="00894466" w:rsidP="0013336A">
      <w:pPr>
        <w:pStyle w:val="Nadpis1"/>
        <w:spacing w:before="0" w:after="0" w:line="25" w:lineRule="atLeast"/>
        <w:rPr>
          <w:rFonts w:cs="Arial"/>
          <w:sz w:val="22"/>
          <w:szCs w:val="22"/>
        </w:rPr>
      </w:pPr>
      <w:r w:rsidRPr="006A0B54">
        <w:rPr>
          <w:rFonts w:cs="Arial"/>
          <w:sz w:val="22"/>
          <w:szCs w:val="22"/>
        </w:rPr>
        <w:t xml:space="preserve">Předání </w:t>
      </w:r>
      <w:r w:rsidR="00670A43" w:rsidRPr="006A0B54">
        <w:rPr>
          <w:rFonts w:cs="Arial"/>
          <w:sz w:val="22"/>
          <w:szCs w:val="22"/>
        </w:rPr>
        <w:t>zboží</w:t>
      </w:r>
      <w:r w:rsidRPr="006A0B54">
        <w:rPr>
          <w:rFonts w:cs="Arial"/>
          <w:sz w:val="22"/>
          <w:szCs w:val="22"/>
        </w:rPr>
        <w:t>, v</w:t>
      </w:r>
      <w:r w:rsidR="009C5040" w:rsidRPr="006A0B54">
        <w:rPr>
          <w:rFonts w:cs="Arial"/>
          <w:sz w:val="22"/>
          <w:szCs w:val="22"/>
        </w:rPr>
        <w:t>lastnické právo a nebezpečí škody</w:t>
      </w:r>
      <w:bookmarkEnd w:id="13"/>
      <w:bookmarkEnd w:id="14"/>
    </w:p>
    <w:p w14:paraId="172EC122" w14:textId="57049A13" w:rsidR="00670A43" w:rsidRPr="006A0B54" w:rsidRDefault="00670A43" w:rsidP="0013336A">
      <w:pPr>
        <w:pStyle w:val="Nadpis2"/>
        <w:numPr>
          <w:ilvl w:val="0"/>
          <w:numId w:val="1"/>
        </w:numPr>
        <w:tabs>
          <w:tab w:val="clear" w:pos="708"/>
          <w:tab w:val="num" w:pos="360"/>
        </w:tabs>
        <w:spacing w:line="25" w:lineRule="atLeast"/>
        <w:ind w:left="360" w:hanging="360"/>
        <w:rPr>
          <w:rFonts w:ascii="Arial" w:hAnsi="Arial" w:cs="Arial"/>
          <w:szCs w:val="22"/>
        </w:rPr>
      </w:pPr>
      <w:bookmarkStart w:id="15" w:name="_Ref168549082"/>
      <w:r w:rsidRPr="006A0B54">
        <w:rPr>
          <w:rFonts w:ascii="Arial" w:hAnsi="Arial" w:cs="Arial"/>
          <w:szCs w:val="22"/>
        </w:rPr>
        <w:t>Prodávající se zavazuje předat Kupujícímu řádně dodané zboží, u něhož Prodávající provedl řádnou montáž a instalaci dle této smlouvy</w:t>
      </w:r>
      <w:r w:rsidR="00C8738E" w:rsidRPr="006A0B54">
        <w:rPr>
          <w:rFonts w:ascii="Arial" w:hAnsi="Arial" w:cs="Arial"/>
          <w:szCs w:val="22"/>
        </w:rPr>
        <w:t>, a veškeré nezbytné doklady spojené s dodávkou (např. prohlášení o shodě požadovaná Kupujícím v příloze č. 1 této smlouvy, návody k obsluze a/nebo údržbě dodaného zboží</w:t>
      </w:r>
      <w:r w:rsidR="00511553" w:rsidRPr="006A0B54">
        <w:rPr>
          <w:rFonts w:ascii="Arial" w:hAnsi="Arial" w:cs="Arial"/>
          <w:szCs w:val="22"/>
        </w:rPr>
        <w:t xml:space="preserve">, záruční listy </w:t>
      </w:r>
      <w:r w:rsidR="00C8738E" w:rsidRPr="006A0B54">
        <w:rPr>
          <w:rFonts w:ascii="Arial" w:hAnsi="Arial" w:cs="Arial"/>
          <w:szCs w:val="22"/>
        </w:rPr>
        <w:t>aj</w:t>
      </w:r>
      <w:r w:rsidRPr="006A0B54">
        <w:rPr>
          <w:rFonts w:ascii="Arial" w:hAnsi="Arial" w:cs="Arial"/>
          <w:szCs w:val="22"/>
        </w:rPr>
        <w:t>.</w:t>
      </w:r>
      <w:r w:rsidR="00C8738E" w:rsidRPr="006A0B54">
        <w:rPr>
          <w:rFonts w:ascii="Arial" w:hAnsi="Arial" w:cs="Arial"/>
          <w:szCs w:val="22"/>
        </w:rPr>
        <w:t>).</w:t>
      </w:r>
      <w:r w:rsidR="00511553" w:rsidRPr="006A0B54">
        <w:rPr>
          <w:rFonts w:ascii="Arial" w:hAnsi="Arial" w:cs="Arial"/>
          <w:szCs w:val="22"/>
        </w:rPr>
        <w:t xml:space="preserve"> Veškeré doklady budou dodány v českém jazyce.</w:t>
      </w:r>
    </w:p>
    <w:p w14:paraId="61D0AC58" w14:textId="77777777" w:rsidR="00511553" w:rsidRPr="006A0B54" w:rsidRDefault="00511553" w:rsidP="0013336A">
      <w:pPr>
        <w:pStyle w:val="Nadpis2"/>
        <w:numPr>
          <w:ilvl w:val="0"/>
          <w:numId w:val="1"/>
        </w:numPr>
        <w:tabs>
          <w:tab w:val="clear" w:pos="708"/>
          <w:tab w:val="num" w:pos="360"/>
        </w:tabs>
        <w:spacing w:line="25" w:lineRule="atLeast"/>
        <w:ind w:left="360" w:hanging="360"/>
        <w:rPr>
          <w:rFonts w:ascii="Arial" w:hAnsi="Arial" w:cs="Arial"/>
          <w:szCs w:val="22"/>
        </w:rPr>
      </w:pPr>
      <w:r w:rsidRPr="006A0B54">
        <w:rPr>
          <w:rFonts w:ascii="Arial" w:hAnsi="Arial" w:cs="Arial"/>
          <w:szCs w:val="22"/>
        </w:rPr>
        <w:t>Zboží musí být dodáno s požadovanými parametry a s požadovaným vybavením a příslušenstvím.</w:t>
      </w:r>
    </w:p>
    <w:p w14:paraId="59631949" w14:textId="3FE5A628" w:rsidR="00511553" w:rsidRPr="006A0B54" w:rsidRDefault="00511553" w:rsidP="0013336A">
      <w:pPr>
        <w:pStyle w:val="Nadpis2"/>
        <w:numPr>
          <w:ilvl w:val="0"/>
          <w:numId w:val="1"/>
        </w:numPr>
        <w:tabs>
          <w:tab w:val="clear" w:pos="708"/>
          <w:tab w:val="num" w:pos="360"/>
        </w:tabs>
        <w:spacing w:line="25" w:lineRule="atLeast"/>
        <w:ind w:left="360" w:hanging="360"/>
        <w:rPr>
          <w:rFonts w:ascii="Arial" w:hAnsi="Arial" w:cs="Arial"/>
          <w:szCs w:val="22"/>
        </w:rPr>
      </w:pPr>
      <w:r w:rsidRPr="006A0B54">
        <w:rPr>
          <w:rFonts w:ascii="Arial" w:hAnsi="Arial" w:cs="Arial"/>
          <w:szCs w:val="22"/>
        </w:rPr>
        <w:t>Kupující je povinen převzít řádně a včas dodané zboží, které bude bez vad. Převzetí zboží bude předcházet jeho detailní prohlídka. Prodávající odpovídá za vady, které bude mít zboží v době jeho předání Kupujícímu.</w:t>
      </w:r>
    </w:p>
    <w:p w14:paraId="503C8106" w14:textId="77777777" w:rsidR="00511553" w:rsidRPr="006A0B54" w:rsidRDefault="00894466" w:rsidP="0013336A">
      <w:pPr>
        <w:pStyle w:val="Nadpis2"/>
        <w:numPr>
          <w:ilvl w:val="0"/>
          <w:numId w:val="1"/>
        </w:numPr>
        <w:tabs>
          <w:tab w:val="clear" w:pos="708"/>
          <w:tab w:val="num" w:pos="360"/>
        </w:tabs>
        <w:spacing w:line="25" w:lineRule="atLeast"/>
        <w:ind w:left="360" w:hanging="360"/>
        <w:rPr>
          <w:rFonts w:ascii="Arial" w:hAnsi="Arial" w:cs="Arial"/>
          <w:szCs w:val="22"/>
        </w:rPr>
      </w:pPr>
      <w:r w:rsidRPr="006A0B54">
        <w:rPr>
          <w:rFonts w:ascii="Arial" w:hAnsi="Arial" w:cs="Arial"/>
          <w:szCs w:val="22"/>
        </w:rPr>
        <w:lastRenderedPageBreak/>
        <w:t xml:space="preserve">Po řádném předání a převzetí </w:t>
      </w:r>
      <w:r w:rsidR="00670A43" w:rsidRPr="006A0B54">
        <w:rPr>
          <w:rFonts w:ascii="Arial" w:hAnsi="Arial" w:cs="Arial"/>
          <w:szCs w:val="22"/>
        </w:rPr>
        <w:t xml:space="preserve">zboží </w:t>
      </w:r>
      <w:r w:rsidRPr="006A0B54">
        <w:rPr>
          <w:rFonts w:ascii="Arial" w:hAnsi="Arial" w:cs="Arial"/>
          <w:szCs w:val="22"/>
        </w:rPr>
        <w:t xml:space="preserve">Prodávající předloží Kupujícímu předávací protokol, na kterém oprávněný pracovník Kupujícího potvrdí řádné převzetí </w:t>
      </w:r>
      <w:r w:rsidR="00670A43" w:rsidRPr="006A0B54">
        <w:rPr>
          <w:rFonts w:ascii="Arial" w:hAnsi="Arial" w:cs="Arial"/>
          <w:szCs w:val="22"/>
        </w:rPr>
        <w:t>zboží</w:t>
      </w:r>
      <w:r w:rsidRPr="006A0B54">
        <w:rPr>
          <w:rFonts w:ascii="Arial" w:hAnsi="Arial" w:cs="Arial"/>
          <w:szCs w:val="22"/>
        </w:rPr>
        <w:t xml:space="preserve">. Oprávněným </w:t>
      </w:r>
      <w:r w:rsidRPr="0064115B">
        <w:rPr>
          <w:rFonts w:ascii="Arial" w:hAnsi="Arial" w:cs="Arial"/>
          <w:szCs w:val="22"/>
        </w:rPr>
        <w:t xml:space="preserve">pracovníkem Kupujícího je </w:t>
      </w:r>
      <w:r w:rsidR="00511553" w:rsidRPr="0064115B">
        <w:rPr>
          <w:rFonts w:ascii="Arial" w:hAnsi="Arial" w:cs="Arial"/>
          <w:szCs w:val="22"/>
        </w:rPr>
        <w:t>__</w:t>
      </w:r>
      <w:r w:rsidRPr="0064115B">
        <w:rPr>
          <w:rFonts w:ascii="Arial" w:hAnsi="Arial" w:cs="Arial"/>
          <w:szCs w:val="22"/>
        </w:rPr>
        <w:t>. Každá smluvní</w:t>
      </w:r>
      <w:r w:rsidRPr="006A0B54">
        <w:rPr>
          <w:rFonts w:ascii="Arial" w:hAnsi="Arial" w:cs="Arial"/>
          <w:szCs w:val="22"/>
        </w:rPr>
        <w:t xml:space="preserve"> strana obdrží jedno vyhotovení oboustranně potvrzeného předávacího protokolu, který se tak stane dokladem o dodání </w:t>
      </w:r>
      <w:r w:rsidR="009B6D95" w:rsidRPr="006A0B54">
        <w:rPr>
          <w:rFonts w:ascii="Arial" w:hAnsi="Arial" w:cs="Arial"/>
          <w:szCs w:val="22"/>
        </w:rPr>
        <w:t xml:space="preserve">zboží </w:t>
      </w:r>
      <w:r w:rsidRPr="006A0B54">
        <w:rPr>
          <w:rFonts w:ascii="Arial" w:hAnsi="Arial" w:cs="Arial"/>
          <w:szCs w:val="22"/>
        </w:rPr>
        <w:t>podle této smlouvy.</w:t>
      </w:r>
      <w:r w:rsidR="00670A43" w:rsidRPr="006A0B54">
        <w:rPr>
          <w:rFonts w:ascii="Arial" w:hAnsi="Arial" w:cs="Arial"/>
          <w:szCs w:val="22"/>
        </w:rPr>
        <w:t xml:space="preserve"> Předávací protokol bude obsahovat</w:t>
      </w:r>
      <w:r w:rsidR="00511553" w:rsidRPr="006A0B54">
        <w:rPr>
          <w:rFonts w:ascii="Arial" w:hAnsi="Arial" w:cs="Arial"/>
          <w:szCs w:val="22"/>
        </w:rPr>
        <w:t>:</w:t>
      </w:r>
    </w:p>
    <w:p w14:paraId="48E8CE1C" w14:textId="7FDD946D" w:rsidR="00511553" w:rsidRPr="006A0B54" w:rsidRDefault="00670A43" w:rsidP="00A604C8">
      <w:pPr>
        <w:pStyle w:val="Nadpis2"/>
        <w:numPr>
          <w:ilvl w:val="0"/>
          <w:numId w:val="22"/>
        </w:numPr>
        <w:spacing w:line="25" w:lineRule="atLeast"/>
        <w:rPr>
          <w:rFonts w:ascii="Arial" w:hAnsi="Arial" w:cs="Arial"/>
          <w:szCs w:val="22"/>
        </w:rPr>
      </w:pPr>
      <w:r w:rsidRPr="006A0B54">
        <w:rPr>
          <w:rFonts w:ascii="Arial" w:hAnsi="Arial" w:cs="Arial"/>
          <w:szCs w:val="22"/>
        </w:rPr>
        <w:t>řádné označení smluvních stran, jmen a příjmení oprávněných osob smluvních stran, které předání a převzetí zboží potvrdily, jejich podpisy</w:t>
      </w:r>
      <w:r w:rsidR="00511553" w:rsidRPr="006A0B54">
        <w:rPr>
          <w:rFonts w:ascii="Arial" w:hAnsi="Arial" w:cs="Arial"/>
          <w:szCs w:val="22"/>
        </w:rPr>
        <w:t>;</w:t>
      </w:r>
    </w:p>
    <w:p w14:paraId="3CF319ED" w14:textId="07270AFF" w:rsidR="00511553" w:rsidRPr="006A0B54" w:rsidRDefault="00511553" w:rsidP="00A604C8">
      <w:pPr>
        <w:pStyle w:val="Nadpis2"/>
        <w:numPr>
          <w:ilvl w:val="0"/>
          <w:numId w:val="22"/>
        </w:numPr>
        <w:spacing w:line="25" w:lineRule="atLeast"/>
        <w:rPr>
          <w:rFonts w:ascii="Arial" w:hAnsi="Arial" w:cs="Arial"/>
          <w:szCs w:val="22"/>
        </w:rPr>
      </w:pPr>
      <w:r w:rsidRPr="006A0B54">
        <w:rPr>
          <w:rFonts w:ascii="Arial" w:hAnsi="Arial" w:cs="Arial"/>
          <w:szCs w:val="22"/>
        </w:rPr>
        <w:t>specifikaci předávaného zboží včetně příslušenství;</w:t>
      </w:r>
    </w:p>
    <w:p w14:paraId="248B16DF" w14:textId="21D1C2B3" w:rsidR="00511553" w:rsidRPr="006A0B54" w:rsidRDefault="00511553" w:rsidP="00A604C8">
      <w:pPr>
        <w:pStyle w:val="Nadpis2"/>
        <w:numPr>
          <w:ilvl w:val="0"/>
          <w:numId w:val="22"/>
        </w:numPr>
        <w:spacing w:line="25" w:lineRule="atLeast"/>
        <w:rPr>
          <w:rFonts w:ascii="Arial" w:hAnsi="Arial" w:cs="Arial"/>
          <w:szCs w:val="22"/>
        </w:rPr>
      </w:pPr>
      <w:r w:rsidRPr="006A0B54">
        <w:rPr>
          <w:rFonts w:ascii="Arial" w:hAnsi="Arial" w:cs="Arial"/>
          <w:szCs w:val="22"/>
        </w:rPr>
        <w:t>soupis případných vad zboží, pokud se Kupující rozhodne převzít zboží i s vadami či nedostatky, včetně termínu pro jejich odstranění;</w:t>
      </w:r>
    </w:p>
    <w:p w14:paraId="1D177C1B" w14:textId="54BE4108" w:rsidR="00511553" w:rsidRPr="006A0B54" w:rsidRDefault="00511553" w:rsidP="00A604C8">
      <w:pPr>
        <w:pStyle w:val="Nadpis2"/>
        <w:numPr>
          <w:ilvl w:val="0"/>
          <w:numId w:val="22"/>
        </w:numPr>
        <w:spacing w:line="25" w:lineRule="atLeast"/>
        <w:rPr>
          <w:rFonts w:ascii="Arial" w:hAnsi="Arial" w:cs="Arial"/>
          <w:szCs w:val="22"/>
        </w:rPr>
      </w:pPr>
      <w:r w:rsidRPr="006A0B54">
        <w:rPr>
          <w:rFonts w:ascii="Arial" w:hAnsi="Arial" w:cs="Arial"/>
          <w:szCs w:val="22"/>
        </w:rPr>
        <w:t>soupis předávané dokumentace ke zboží;</w:t>
      </w:r>
    </w:p>
    <w:p w14:paraId="77B3F6E9" w14:textId="5060B04B" w:rsidR="00894466" w:rsidRPr="006A0B54" w:rsidRDefault="00670A43" w:rsidP="00A604C8">
      <w:pPr>
        <w:pStyle w:val="Nadpis2"/>
        <w:numPr>
          <w:ilvl w:val="0"/>
          <w:numId w:val="22"/>
        </w:numPr>
        <w:spacing w:line="25" w:lineRule="atLeast"/>
        <w:rPr>
          <w:rFonts w:ascii="Arial" w:hAnsi="Arial" w:cs="Arial"/>
          <w:szCs w:val="22"/>
        </w:rPr>
      </w:pPr>
      <w:r w:rsidRPr="006A0B54">
        <w:rPr>
          <w:rFonts w:ascii="Arial" w:hAnsi="Arial" w:cs="Arial"/>
          <w:szCs w:val="22"/>
        </w:rPr>
        <w:t>datum podpisu předávacího protokolu.</w:t>
      </w:r>
    </w:p>
    <w:p w14:paraId="4030DC5F" w14:textId="77777777" w:rsidR="002E54AE" w:rsidRPr="006A0B54" w:rsidRDefault="00D11C19" w:rsidP="002E54AE">
      <w:pPr>
        <w:pStyle w:val="Nadpis2"/>
        <w:numPr>
          <w:ilvl w:val="0"/>
          <w:numId w:val="1"/>
        </w:numPr>
        <w:tabs>
          <w:tab w:val="clear" w:pos="708"/>
          <w:tab w:val="num" w:pos="360"/>
        </w:tabs>
        <w:spacing w:line="25" w:lineRule="atLeast"/>
        <w:ind w:left="360" w:hanging="360"/>
        <w:rPr>
          <w:rFonts w:ascii="Arial" w:hAnsi="Arial" w:cs="Arial"/>
          <w:szCs w:val="22"/>
        </w:rPr>
      </w:pPr>
      <w:r w:rsidRPr="006A0B54">
        <w:rPr>
          <w:rFonts w:ascii="Arial" w:hAnsi="Arial" w:cs="Arial"/>
          <w:szCs w:val="22"/>
        </w:rPr>
        <w:t>Pokud Kupující bezdův</w:t>
      </w:r>
      <w:r w:rsidR="00670A43" w:rsidRPr="006A0B54">
        <w:rPr>
          <w:rFonts w:ascii="Arial" w:hAnsi="Arial" w:cs="Arial"/>
          <w:szCs w:val="22"/>
        </w:rPr>
        <w:t xml:space="preserve">odně odepře řádně a včas dodané zboží, u něhož Prodávající provedl řádnou montáž a instalaci dle této smlouvy, </w:t>
      </w:r>
      <w:r w:rsidRPr="006A0B54">
        <w:rPr>
          <w:rFonts w:ascii="Arial" w:hAnsi="Arial" w:cs="Arial"/>
          <w:szCs w:val="22"/>
        </w:rPr>
        <w:t>převzít nebo požádá o posunutí termínu převzetí, není Prodávající v prodlení.</w:t>
      </w:r>
    </w:p>
    <w:p w14:paraId="67452C5B" w14:textId="4F10AF48" w:rsidR="002E54AE" w:rsidRPr="006A0B54" w:rsidRDefault="002E54AE" w:rsidP="002E54AE">
      <w:pPr>
        <w:pStyle w:val="Nadpis2"/>
        <w:numPr>
          <w:ilvl w:val="0"/>
          <w:numId w:val="1"/>
        </w:numPr>
        <w:tabs>
          <w:tab w:val="clear" w:pos="708"/>
          <w:tab w:val="num" w:pos="360"/>
        </w:tabs>
        <w:spacing w:line="25" w:lineRule="atLeast"/>
        <w:ind w:left="360" w:hanging="360"/>
        <w:rPr>
          <w:rFonts w:ascii="Arial" w:hAnsi="Arial" w:cs="Arial"/>
          <w:szCs w:val="22"/>
        </w:rPr>
      </w:pPr>
      <w:r w:rsidRPr="006A0B54">
        <w:rPr>
          <w:rFonts w:ascii="Arial" w:hAnsi="Arial" w:cs="Arial"/>
          <w:szCs w:val="22"/>
        </w:rPr>
        <w:t>Prodávající odpovídá za vady, které bude mít zboží v okamžiku jeho převzetí, i když se vada stane zjevnou až po tomto okamžiku. Prodávající odpovídá rovněž za jakoukoliv vadu, jež vznikne po převzetí zboží, jestliže bude způsobena porušením jeho povinností.</w:t>
      </w:r>
    </w:p>
    <w:p w14:paraId="7ADCA2EB" w14:textId="77777777" w:rsidR="009C5040" w:rsidRPr="006A0B54" w:rsidRDefault="009C5040" w:rsidP="0013336A">
      <w:pPr>
        <w:pStyle w:val="Nadpis2"/>
        <w:numPr>
          <w:ilvl w:val="0"/>
          <w:numId w:val="1"/>
        </w:numPr>
        <w:tabs>
          <w:tab w:val="clear" w:pos="708"/>
          <w:tab w:val="num" w:pos="360"/>
        </w:tabs>
        <w:spacing w:line="25" w:lineRule="atLeast"/>
        <w:ind w:left="360" w:hanging="360"/>
        <w:rPr>
          <w:rFonts w:ascii="Arial" w:hAnsi="Arial" w:cs="Arial"/>
          <w:szCs w:val="22"/>
        </w:rPr>
      </w:pPr>
      <w:r w:rsidRPr="006A0B54">
        <w:rPr>
          <w:rFonts w:ascii="Arial" w:hAnsi="Arial" w:cs="Arial"/>
          <w:szCs w:val="22"/>
        </w:rPr>
        <w:t xml:space="preserve">Vlastnické právo </w:t>
      </w:r>
      <w:r w:rsidR="00894466" w:rsidRPr="006A0B54">
        <w:rPr>
          <w:rFonts w:ascii="Arial" w:hAnsi="Arial" w:cs="Arial"/>
          <w:szCs w:val="22"/>
        </w:rPr>
        <w:t xml:space="preserve">a nebezpečí škody přechází na Kupujícího okamžikem </w:t>
      </w:r>
      <w:r w:rsidRPr="006A0B54">
        <w:rPr>
          <w:rFonts w:ascii="Arial" w:hAnsi="Arial" w:cs="Arial"/>
          <w:szCs w:val="22"/>
        </w:rPr>
        <w:t>převzetí</w:t>
      </w:r>
      <w:r w:rsidR="00894466" w:rsidRPr="006A0B54">
        <w:rPr>
          <w:rFonts w:ascii="Arial" w:hAnsi="Arial" w:cs="Arial"/>
          <w:szCs w:val="22"/>
        </w:rPr>
        <w:t xml:space="preserve"> </w:t>
      </w:r>
      <w:r w:rsidR="00670A43" w:rsidRPr="006A0B54">
        <w:rPr>
          <w:rFonts w:ascii="Arial" w:hAnsi="Arial" w:cs="Arial"/>
          <w:szCs w:val="22"/>
        </w:rPr>
        <w:t>zboží</w:t>
      </w:r>
      <w:r w:rsidRPr="006A0B54">
        <w:rPr>
          <w:rFonts w:ascii="Arial" w:hAnsi="Arial" w:cs="Arial"/>
          <w:szCs w:val="22"/>
        </w:rPr>
        <w:t>.</w:t>
      </w:r>
      <w:bookmarkEnd w:id="15"/>
    </w:p>
    <w:p w14:paraId="7D630D99" w14:textId="77777777" w:rsidR="009C5040" w:rsidRPr="006A0B54" w:rsidRDefault="009C5040" w:rsidP="0013336A">
      <w:pPr>
        <w:pStyle w:val="Nadpis1"/>
        <w:spacing w:before="240" w:after="0" w:line="25" w:lineRule="atLeast"/>
        <w:rPr>
          <w:rFonts w:cs="Arial"/>
          <w:sz w:val="22"/>
          <w:szCs w:val="22"/>
        </w:rPr>
      </w:pPr>
      <w:bookmarkStart w:id="16" w:name="_Ref168553221"/>
      <w:bookmarkStart w:id="17" w:name="_Toc175127079"/>
      <w:r w:rsidRPr="006A0B54">
        <w:rPr>
          <w:rFonts w:cs="Arial"/>
          <w:sz w:val="22"/>
          <w:szCs w:val="22"/>
        </w:rPr>
        <w:t>Čl. VI</w:t>
      </w:r>
      <w:r w:rsidR="002811C0" w:rsidRPr="006A0B54">
        <w:rPr>
          <w:rFonts w:cs="Arial"/>
          <w:sz w:val="22"/>
          <w:szCs w:val="22"/>
        </w:rPr>
        <w:t>I</w:t>
      </w:r>
      <w:r w:rsidRPr="006A0B54">
        <w:rPr>
          <w:rFonts w:cs="Arial"/>
          <w:sz w:val="22"/>
          <w:szCs w:val="22"/>
        </w:rPr>
        <w:t>I</w:t>
      </w:r>
    </w:p>
    <w:p w14:paraId="5C0DAD14" w14:textId="77777777" w:rsidR="009C5040" w:rsidRPr="006A0B54" w:rsidRDefault="009C5040" w:rsidP="0013336A">
      <w:pPr>
        <w:pStyle w:val="Nadpis1"/>
        <w:spacing w:before="0" w:after="0" w:line="25" w:lineRule="atLeast"/>
        <w:rPr>
          <w:rFonts w:cs="Arial"/>
          <w:sz w:val="22"/>
          <w:szCs w:val="22"/>
        </w:rPr>
      </w:pPr>
      <w:r w:rsidRPr="006A0B54">
        <w:rPr>
          <w:rFonts w:cs="Arial"/>
          <w:sz w:val="22"/>
          <w:szCs w:val="22"/>
        </w:rPr>
        <w:t>Odpovědnost za škodu</w:t>
      </w:r>
      <w:bookmarkEnd w:id="16"/>
      <w:bookmarkEnd w:id="17"/>
    </w:p>
    <w:p w14:paraId="13B5B3E8" w14:textId="77777777" w:rsidR="009C5040" w:rsidRPr="006A0B54" w:rsidRDefault="009C5040" w:rsidP="00A604C8">
      <w:pPr>
        <w:pStyle w:val="Nadpis2"/>
        <w:numPr>
          <w:ilvl w:val="0"/>
          <w:numId w:val="12"/>
        </w:numPr>
        <w:tabs>
          <w:tab w:val="clear" w:pos="720"/>
          <w:tab w:val="num" w:pos="360"/>
        </w:tabs>
        <w:spacing w:line="25" w:lineRule="atLeast"/>
        <w:ind w:left="360"/>
        <w:rPr>
          <w:rFonts w:ascii="Arial" w:hAnsi="Arial" w:cs="Arial"/>
          <w:szCs w:val="22"/>
        </w:rPr>
      </w:pPr>
      <w:bookmarkStart w:id="18" w:name="_Ref167877587"/>
      <w:r w:rsidRPr="006A0B54">
        <w:rPr>
          <w:rFonts w:ascii="Arial" w:hAnsi="Arial" w:cs="Arial"/>
          <w:szCs w:val="22"/>
        </w:rPr>
        <w:t>Smluvní strany odpovídají za škodu způsobenou porušením povinností vyplývajících z této smlouvy nebo z obecně závazného právního předpisu.</w:t>
      </w:r>
      <w:bookmarkStart w:id="19" w:name="_Ref167877602"/>
      <w:bookmarkEnd w:id="18"/>
    </w:p>
    <w:p w14:paraId="3CC38461" w14:textId="77777777" w:rsidR="006914FC" w:rsidRPr="006A0B54" w:rsidRDefault="00670A43" w:rsidP="00A604C8">
      <w:pPr>
        <w:pStyle w:val="Nadpis2"/>
        <w:numPr>
          <w:ilvl w:val="0"/>
          <w:numId w:val="12"/>
        </w:numPr>
        <w:tabs>
          <w:tab w:val="clear" w:pos="720"/>
          <w:tab w:val="num" w:pos="360"/>
        </w:tabs>
        <w:spacing w:line="25" w:lineRule="atLeast"/>
        <w:ind w:left="360"/>
        <w:rPr>
          <w:rFonts w:ascii="Arial" w:hAnsi="Arial" w:cs="Arial"/>
          <w:szCs w:val="22"/>
        </w:rPr>
      </w:pPr>
      <w:r w:rsidRPr="006A0B54">
        <w:rPr>
          <w:rFonts w:ascii="Arial" w:hAnsi="Arial" w:cs="Arial"/>
          <w:szCs w:val="22"/>
        </w:rPr>
        <w:t>Případné poškození nepřevzatého zboží nese na svůj náklad Prodávající.</w:t>
      </w:r>
    </w:p>
    <w:p w14:paraId="33BA4073" w14:textId="77777777" w:rsidR="009C5040" w:rsidRPr="006A0B54" w:rsidRDefault="009C5040" w:rsidP="0013336A">
      <w:pPr>
        <w:pStyle w:val="Nadpis1"/>
        <w:spacing w:before="240" w:after="0" w:line="25" w:lineRule="atLeast"/>
        <w:rPr>
          <w:rFonts w:cs="Arial"/>
          <w:sz w:val="22"/>
          <w:szCs w:val="22"/>
        </w:rPr>
      </w:pPr>
      <w:bookmarkStart w:id="20" w:name="_Ref168553444"/>
      <w:bookmarkStart w:id="21" w:name="_Toc175127080"/>
      <w:bookmarkEnd w:id="19"/>
      <w:r w:rsidRPr="006A0B54">
        <w:rPr>
          <w:rFonts w:cs="Arial"/>
          <w:sz w:val="22"/>
          <w:szCs w:val="22"/>
        </w:rPr>
        <w:t>Čl. I</w:t>
      </w:r>
      <w:r w:rsidR="002811C0" w:rsidRPr="006A0B54">
        <w:rPr>
          <w:rFonts w:cs="Arial"/>
          <w:sz w:val="22"/>
          <w:szCs w:val="22"/>
        </w:rPr>
        <w:t>X</w:t>
      </w:r>
    </w:p>
    <w:p w14:paraId="0B4752FF" w14:textId="77777777" w:rsidR="009C5040" w:rsidRPr="006A0B54" w:rsidRDefault="009C5040" w:rsidP="0013336A">
      <w:pPr>
        <w:pStyle w:val="Nadpis1"/>
        <w:spacing w:before="0" w:after="0" w:line="25" w:lineRule="atLeast"/>
        <w:rPr>
          <w:rFonts w:cs="Arial"/>
          <w:sz w:val="22"/>
          <w:szCs w:val="22"/>
        </w:rPr>
      </w:pPr>
      <w:r w:rsidRPr="006A0B54">
        <w:rPr>
          <w:rFonts w:cs="Arial"/>
          <w:sz w:val="22"/>
          <w:szCs w:val="22"/>
        </w:rPr>
        <w:t>Záruka za jakost</w:t>
      </w:r>
    </w:p>
    <w:bookmarkEnd w:id="20"/>
    <w:bookmarkEnd w:id="21"/>
    <w:p w14:paraId="4A47C499" w14:textId="3F4FE66E" w:rsidR="00954BE8" w:rsidRPr="006A0B54" w:rsidRDefault="00954BE8" w:rsidP="00A604C8">
      <w:pPr>
        <w:pStyle w:val="Nadpis2"/>
        <w:numPr>
          <w:ilvl w:val="0"/>
          <w:numId w:val="13"/>
        </w:numPr>
        <w:tabs>
          <w:tab w:val="clear" w:pos="720"/>
          <w:tab w:val="num" w:pos="360"/>
        </w:tabs>
        <w:spacing w:before="120" w:line="25" w:lineRule="atLeast"/>
        <w:ind w:left="357" w:hanging="357"/>
        <w:rPr>
          <w:rFonts w:ascii="Arial" w:hAnsi="Arial" w:cs="Arial"/>
          <w:szCs w:val="22"/>
        </w:rPr>
      </w:pPr>
      <w:r w:rsidRPr="006A0B54">
        <w:rPr>
          <w:rFonts w:ascii="Arial" w:hAnsi="Arial" w:cs="Arial"/>
          <w:szCs w:val="22"/>
        </w:rPr>
        <w:t xml:space="preserve">Prodávající prohlašuje, že dodané </w:t>
      </w:r>
      <w:r w:rsidR="00670A43" w:rsidRPr="006A0B54">
        <w:rPr>
          <w:rFonts w:ascii="Arial" w:hAnsi="Arial" w:cs="Arial"/>
          <w:szCs w:val="22"/>
        </w:rPr>
        <w:t xml:space="preserve">zboží je </w:t>
      </w:r>
      <w:r w:rsidRPr="006A0B54">
        <w:rPr>
          <w:rFonts w:ascii="Arial" w:hAnsi="Arial" w:cs="Arial"/>
          <w:szCs w:val="22"/>
        </w:rPr>
        <w:t>nové a nepoužívané, odpovíd</w:t>
      </w:r>
      <w:r w:rsidR="007E6F1C" w:rsidRPr="006A0B54">
        <w:rPr>
          <w:rFonts w:ascii="Arial" w:hAnsi="Arial" w:cs="Arial"/>
          <w:szCs w:val="22"/>
        </w:rPr>
        <w:t>ají</w:t>
      </w:r>
      <w:r w:rsidR="00670A43" w:rsidRPr="006A0B54">
        <w:rPr>
          <w:rFonts w:ascii="Arial" w:hAnsi="Arial" w:cs="Arial"/>
          <w:szCs w:val="22"/>
        </w:rPr>
        <w:t>cí</w:t>
      </w:r>
      <w:r w:rsidRPr="006A0B54">
        <w:rPr>
          <w:rFonts w:ascii="Arial" w:hAnsi="Arial" w:cs="Arial"/>
          <w:szCs w:val="22"/>
        </w:rPr>
        <w:t xml:space="preserve"> </w:t>
      </w:r>
      <w:r w:rsidR="00670A43" w:rsidRPr="006A0B54">
        <w:rPr>
          <w:rFonts w:ascii="Arial" w:hAnsi="Arial" w:cs="Arial"/>
          <w:szCs w:val="22"/>
        </w:rPr>
        <w:t xml:space="preserve">zadávací </w:t>
      </w:r>
      <w:r w:rsidR="006068C5" w:rsidRPr="006A0B54">
        <w:rPr>
          <w:rFonts w:ascii="Arial" w:hAnsi="Arial" w:cs="Arial"/>
          <w:szCs w:val="22"/>
        </w:rPr>
        <w:t xml:space="preserve">dokumentaci, právním </w:t>
      </w:r>
      <w:r w:rsidRPr="006A0B54">
        <w:rPr>
          <w:rFonts w:ascii="Arial" w:hAnsi="Arial" w:cs="Arial"/>
          <w:szCs w:val="22"/>
        </w:rPr>
        <w:t>předpisům</w:t>
      </w:r>
      <w:r w:rsidR="006068C5" w:rsidRPr="006A0B54">
        <w:rPr>
          <w:rFonts w:ascii="Arial" w:hAnsi="Arial" w:cs="Arial"/>
          <w:szCs w:val="22"/>
        </w:rPr>
        <w:t xml:space="preserve"> a příslušným platným technickým normám.</w:t>
      </w:r>
    </w:p>
    <w:p w14:paraId="3E4DF1C1" w14:textId="77777777" w:rsidR="006068C5" w:rsidRPr="006A0B54" w:rsidRDefault="006068C5" w:rsidP="00A604C8">
      <w:pPr>
        <w:pStyle w:val="Nadpis2"/>
        <w:numPr>
          <w:ilvl w:val="0"/>
          <w:numId w:val="13"/>
        </w:numPr>
        <w:tabs>
          <w:tab w:val="clear" w:pos="720"/>
          <w:tab w:val="num" w:pos="360"/>
        </w:tabs>
        <w:spacing w:before="120" w:line="25" w:lineRule="atLeast"/>
        <w:ind w:left="357" w:hanging="357"/>
        <w:rPr>
          <w:rFonts w:ascii="Arial" w:hAnsi="Arial" w:cs="Arial"/>
          <w:szCs w:val="22"/>
        </w:rPr>
      </w:pPr>
      <w:r w:rsidRPr="006A0B54">
        <w:rPr>
          <w:rFonts w:ascii="Arial" w:hAnsi="Arial" w:cs="Arial"/>
          <w:szCs w:val="22"/>
        </w:rPr>
        <w:t>Zboží má vady, jestliže neodpovídá podmínkám určeným v této smlouvě.</w:t>
      </w:r>
    </w:p>
    <w:p w14:paraId="4F406097" w14:textId="3E650C27" w:rsidR="002207B3" w:rsidRPr="006A0B54" w:rsidRDefault="002207B3" w:rsidP="00A604C8">
      <w:pPr>
        <w:pStyle w:val="Nadpis2"/>
        <w:numPr>
          <w:ilvl w:val="0"/>
          <w:numId w:val="13"/>
        </w:numPr>
        <w:tabs>
          <w:tab w:val="clear" w:pos="720"/>
          <w:tab w:val="num" w:pos="360"/>
        </w:tabs>
        <w:spacing w:before="120" w:line="25" w:lineRule="atLeast"/>
        <w:ind w:left="357" w:hanging="357"/>
        <w:rPr>
          <w:rFonts w:ascii="Arial" w:hAnsi="Arial" w:cs="Arial"/>
          <w:szCs w:val="22"/>
        </w:rPr>
      </w:pPr>
      <w:bookmarkStart w:id="22" w:name="_Toc175127081"/>
      <w:r w:rsidRPr="0064115B">
        <w:rPr>
          <w:rFonts w:ascii="Arial" w:hAnsi="Arial" w:cs="Arial"/>
          <w:szCs w:val="22"/>
        </w:rPr>
        <w:t xml:space="preserve">Prodávající poskytuje Kupujícímu záruku na dodané zboží a jeho montáž a instalaci po dobu </w:t>
      </w:r>
      <w:r w:rsidR="006A495A" w:rsidRPr="0064115B">
        <w:rPr>
          <w:rFonts w:ascii="Arial" w:hAnsi="Arial" w:cs="Arial"/>
          <w:szCs w:val="22"/>
        </w:rPr>
        <w:t>36</w:t>
      </w:r>
      <w:r w:rsidR="0013284D" w:rsidRPr="0064115B">
        <w:rPr>
          <w:rFonts w:ascii="Arial" w:hAnsi="Arial" w:cs="Arial"/>
          <w:szCs w:val="22"/>
        </w:rPr>
        <w:t> </w:t>
      </w:r>
      <w:r w:rsidRPr="0064115B">
        <w:rPr>
          <w:rFonts w:ascii="Arial" w:hAnsi="Arial" w:cs="Arial"/>
          <w:szCs w:val="22"/>
        </w:rPr>
        <w:t>měsíců</w:t>
      </w:r>
      <w:r w:rsidRPr="006A0B54">
        <w:rPr>
          <w:rFonts w:ascii="Arial" w:hAnsi="Arial" w:cs="Arial"/>
          <w:szCs w:val="22"/>
        </w:rPr>
        <w:t xml:space="preserve"> ode dne jeho převzetí Kupujícím.</w:t>
      </w:r>
    </w:p>
    <w:p w14:paraId="459008D6" w14:textId="522D590D" w:rsidR="002E54AE" w:rsidRPr="006A0B54" w:rsidRDefault="002E54AE" w:rsidP="00A604C8">
      <w:pPr>
        <w:pStyle w:val="Nadpis2"/>
        <w:numPr>
          <w:ilvl w:val="0"/>
          <w:numId w:val="13"/>
        </w:numPr>
        <w:tabs>
          <w:tab w:val="clear" w:pos="720"/>
          <w:tab w:val="num" w:pos="360"/>
        </w:tabs>
        <w:spacing w:before="120" w:line="25" w:lineRule="atLeast"/>
        <w:ind w:left="357" w:hanging="357"/>
        <w:rPr>
          <w:rFonts w:ascii="Arial" w:hAnsi="Arial" w:cs="Arial"/>
          <w:szCs w:val="22"/>
        </w:rPr>
      </w:pPr>
      <w:r w:rsidRPr="006A0B54">
        <w:rPr>
          <w:rFonts w:ascii="Arial" w:hAnsi="Arial" w:cs="Arial"/>
          <w:szCs w:val="22"/>
        </w:rPr>
        <w:t xml:space="preserve">Záruční doba začíná běžet dnem podpisu předávacího protokolu dle </w:t>
      </w:r>
      <w:r w:rsidR="000E45EC" w:rsidRPr="006A0B54">
        <w:rPr>
          <w:rFonts w:ascii="Arial" w:hAnsi="Arial" w:cs="Arial"/>
          <w:szCs w:val="22"/>
        </w:rPr>
        <w:t>čl. VII. odst. 4</w:t>
      </w:r>
      <w:r w:rsidRPr="006A0B54">
        <w:rPr>
          <w:rFonts w:ascii="Arial" w:hAnsi="Arial" w:cs="Arial"/>
          <w:szCs w:val="22"/>
        </w:rPr>
        <w:t xml:space="preserve"> </w:t>
      </w:r>
      <w:proofErr w:type="gramStart"/>
      <w:r w:rsidRPr="006A0B54">
        <w:rPr>
          <w:rFonts w:ascii="Arial" w:hAnsi="Arial" w:cs="Arial"/>
          <w:szCs w:val="22"/>
        </w:rPr>
        <w:t>této</w:t>
      </w:r>
      <w:proofErr w:type="gramEnd"/>
      <w:r w:rsidRPr="006A0B54">
        <w:rPr>
          <w:rFonts w:ascii="Arial" w:hAnsi="Arial" w:cs="Arial"/>
          <w:szCs w:val="22"/>
        </w:rPr>
        <w:t xml:space="preserve"> </w:t>
      </w:r>
      <w:r w:rsidR="000E45EC" w:rsidRPr="006A0B54">
        <w:rPr>
          <w:rFonts w:ascii="Arial" w:hAnsi="Arial" w:cs="Arial"/>
          <w:szCs w:val="22"/>
        </w:rPr>
        <w:t>s</w:t>
      </w:r>
      <w:r w:rsidRPr="006A0B54">
        <w:rPr>
          <w:rFonts w:ascii="Arial" w:hAnsi="Arial" w:cs="Arial"/>
          <w:szCs w:val="22"/>
        </w:rPr>
        <w:t xml:space="preserve">mlouvy oběma smluvními stranami, případně dnem podpisu zápisu, kterým bude konstatováno odstranění vad a nedodělků, převzal-li Kupující </w:t>
      </w:r>
      <w:r w:rsidR="000E45EC" w:rsidRPr="006A0B54">
        <w:rPr>
          <w:rFonts w:ascii="Arial" w:hAnsi="Arial" w:cs="Arial"/>
          <w:szCs w:val="22"/>
        </w:rPr>
        <w:t>zboží</w:t>
      </w:r>
      <w:r w:rsidRPr="006A0B54">
        <w:rPr>
          <w:rFonts w:ascii="Arial" w:hAnsi="Arial" w:cs="Arial"/>
          <w:szCs w:val="22"/>
        </w:rPr>
        <w:t xml:space="preserve"> či jeho část s vadami či nedodělky</w:t>
      </w:r>
      <w:r w:rsidR="000E45EC" w:rsidRPr="006A0B54">
        <w:rPr>
          <w:rFonts w:ascii="Arial" w:hAnsi="Arial" w:cs="Arial"/>
          <w:szCs w:val="22"/>
        </w:rPr>
        <w:t>.</w:t>
      </w:r>
    </w:p>
    <w:p w14:paraId="30BE3B30" w14:textId="0836043D" w:rsidR="000E45EC" w:rsidRPr="006A0B54" w:rsidRDefault="000E45EC" w:rsidP="00A604C8">
      <w:pPr>
        <w:pStyle w:val="Nadpis2"/>
        <w:numPr>
          <w:ilvl w:val="0"/>
          <w:numId w:val="13"/>
        </w:numPr>
        <w:tabs>
          <w:tab w:val="clear" w:pos="720"/>
          <w:tab w:val="num" w:pos="360"/>
        </w:tabs>
        <w:spacing w:before="120" w:line="25" w:lineRule="atLeast"/>
        <w:ind w:left="357" w:hanging="357"/>
        <w:rPr>
          <w:rFonts w:ascii="Arial" w:hAnsi="Arial" w:cs="Arial"/>
          <w:szCs w:val="22"/>
        </w:rPr>
      </w:pPr>
      <w:r w:rsidRPr="006A0B54">
        <w:rPr>
          <w:rFonts w:ascii="Arial" w:hAnsi="Arial" w:cs="Arial"/>
          <w:szCs w:val="22"/>
        </w:rPr>
        <w:t>Poskytnutá záruka se nevztahuje na vady způsobené neodborným zacházením, nesprávnou nebo nevhodnou údržbou nebo nedodržováním předpisů výrobce pro provoz a údržbu zařízení, které Prodávající Kupujícímu předal.</w:t>
      </w:r>
    </w:p>
    <w:p w14:paraId="2AA1D70C" w14:textId="0EE620FC" w:rsidR="000E45EC" w:rsidRPr="006A0B54" w:rsidRDefault="000E45EC" w:rsidP="00A604C8">
      <w:pPr>
        <w:pStyle w:val="Nadpis2"/>
        <w:numPr>
          <w:ilvl w:val="0"/>
          <w:numId w:val="13"/>
        </w:numPr>
        <w:tabs>
          <w:tab w:val="clear" w:pos="720"/>
          <w:tab w:val="num" w:pos="360"/>
        </w:tabs>
        <w:spacing w:before="120" w:line="25" w:lineRule="atLeast"/>
        <w:ind w:left="357" w:hanging="357"/>
        <w:rPr>
          <w:rFonts w:ascii="Arial" w:hAnsi="Arial" w:cs="Arial"/>
          <w:szCs w:val="22"/>
        </w:rPr>
      </w:pPr>
      <w:r w:rsidRPr="006A0B54">
        <w:rPr>
          <w:rFonts w:ascii="Arial" w:hAnsi="Arial" w:cs="Arial"/>
          <w:szCs w:val="22"/>
        </w:rPr>
        <w:t>Po dobu trvání záruky se Prodávající zavazuje provádět bezplatný záruční servis zboží.</w:t>
      </w:r>
    </w:p>
    <w:p w14:paraId="68834475" w14:textId="70B474EE" w:rsidR="000E45EC" w:rsidRPr="006A0B54" w:rsidRDefault="000E45EC" w:rsidP="00A604C8">
      <w:pPr>
        <w:pStyle w:val="Nadpis2"/>
        <w:numPr>
          <w:ilvl w:val="0"/>
          <w:numId w:val="13"/>
        </w:numPr>
        <w:tabs>
          <w:tab w:val="clear" w:pos="720"/>
          <w:tab w:val="num" w:pos="360"/>
        </w:tabs>
        <w:spacing w:before="120" w:line="25" w:lineRule="atLeast"/>
        <w:ind w:left="357" w:hanging="357"/>
        <w:rPr>
          <w:rFonts w:ascii="Arial" w:hAnsi="Arial" w:cs="Arial"/>
          <w:szCs w:val="22"/>
        </w:rPr>
      </w:pPr>
      <w:r w:rsidRPr="006A0B54">
        <w:rPr>
          <w:rFonts w:ascii="Arial" w:hAnsi="Arial" w:cs="Arial"/>
          <w:szCs w:val="22"/>
        </w:rPr>
        <w:t>Prodávající je povinen nastoupit k odstranění závady či poruchy neprodleně, nejpozději však do 3 pracovních dnů po jejím nahlášení Kupujícím. Prodávající je povinen postupovat tak, aby odstranil nahlášenou vadu či poruchu v co nejkratší době či v době stanovené Kupujícím. Prodávající je rovněž povinen písemně informovat Kupujícího, kdy předpokládá odstranění vady či poruchy.</w:t>
      </w:r>
    </w:p>
    <w:p w14:paraId="4A9A7F58" w14:textId="77777777" w:rsidR="002C65E6" w:rsidRPr="006A0B54" w:rsidRDefault="002C65E6" w:rsidP="00A604C8">
      <w:pPr>
        <w:pStyle w:val="Nadpis2"/>
        <w:numPr>
          <w:ilvl w:val="0"/>
          <w:numId w:val="13"/>
        </w:numPr>
        <w:tabs>
          <w:tab w:val="clear" w:pos="720"/>
          <w:tab w:val="num" w:pos="360"/>
        </w:tabs>
        <w:spacing w:before="120" w:line="25" w:lineRule="atLeast"/>
        <w:ind w:left="357" w:hanging="357"/>
        <w:rPr>
          <w:rFonts w:ascii="Arial" w:hAnsi="Arial" w:cs="Arial"/>
          <w:szCs w:val="22"/>
        </w:rPr>
      </w:pPr>
      <w:r w:rsidRPr="006A0B54">
        <w:rPr>
          <w:rFonts w:ascii="Arial" w:hAnsi="Arial" w:cs="Arial"/>
          <w:szCs w:val="22"/>
        </w:rPr>
        <w:t xml:space="preserve">Jestliže Prodávající </w:t>
      </w:r>
      <w:r w:rsidR="002207B3" w:rsidRPr="006A0B54">
        <w:rPr>
          <w:rFonts w:ascii="Arial" w:hAnsi="Arial" w:cs="Arial"/>
          <w:szCs w:val="22"/>
        </w:rPr>
        <w:t xml:space="preserve">neodstraní </w:t>
      </w:r>
      <w:r w:rsidRPr="006A0B54">
        <w:rPr>
          <w:rFonts w:ascii="Arial" w:hAnsi="Arial" w:cs="Arial"/>
          <w:szCs w:val="22"/>
        </w:rPr>
        <w:t xml:space="preserve">vady vzniklé v záruční </w:t>
      </w:r>
      <w:r w:rsidR="002207B3" w:rsidRPr="006A0B54">
        <w:rPr>
          <w:rFonts w:ascii="Arial" w:hAnsi="Arial" w:cs="Arial"/>
          <w:szCs w:val="22"/>
        </w:rPr>
        <w:t xml:space="preserve">době </w:t>
      </w:r>
      <w:r w:rsidRPr="006A0B54">
        <w:rPr>
          <w:rFonts w:ascii="Arial" w:hAnsi="Arial" w:cs="Arial"/>
          <w:szCs w:val="22"/>
        </w:rPr>
        <w:t xml:space="preserve">v termínu stanoveném touto smlouvou, může Kupující zajistit odstranění vad třetí osobou. V takovém případě má </w:t>
      </w:r>
      <w:r w:rsidRPr="006A0B54">
        <w:rPr>
          <w:rFonts w:ascii="Arial" w:hAnsi="Arial" w:cs="Arial"/>
          <w:szCs w:val="22"/>
        </w:rPr>
        <w:lastRenderedPageBreak/>
        <w:t>Kupující právo požadovat po Prodávajícím úhradu nákladů spojených s odstraněním vady.</w:t>
      </w:r>
    </w:p>
    <w:p w14:paraId="241430EE" w14:textId="77777777" w:rsidR="002C65E6" w:rsidRPr="006A0B54" w:rsidRDefault="002C65E6" w:rsidP="00A604C8">
      <w:pPr>
        <w:pStyle w:val="Nadpis2"/>
        <w:numPr>
          <w:ilvl w:val="0"/>
          <w:numId w:val="13"/>
        </w:numPr>
        <w:tabs>
          <w:tab w:val="clear" w:pos="720"/>
          <w:tab w:val="num" w:pos="360"/>
        </w:tabs>
        <w:spacing w:before="120" w:line="25" w:lineRule="atLeast"/>
        <w:ind w:left="357" w:hanging="357"/>
        <w:rPr>
          <w:rFonts w:ascii="Arial" w:hAnsi="Arial" w:cs="Arial"/>
          <w:szCs w:val="22"/>
        </w:rPr>
      </w:pPr>
      <w:r w:rsidRPr="006A0B54">
        <w:rPr>
          <w:rFonts w:ascii="Arial" w:hAnsi="Arial" w:cs="Arial"/>
          <w:szCs w:val="22"/>
        </w:rPr>
        <w:t>Prodávající je povinen uhradit Kupujícímu všechny prokazatelné škody, které vzniknou v souvislosti s oprávněně reklamovanými vadami.</w:t>
      </w:r>
    </w:p>
    <w:p w14:paraId="35A5EBC2" w14:textId="77777777" w:rsidR="002C65E6" w:rsidRPr="006A0B54" w:rsidRDefault="002C65E6" w:rsidP="00A604C8">
      <w:pPr>
        <w:pStyle w:val="Nadpis2"/>
        <w:numPr>
          <w:ilvl w:val="0"/>
          <w:numId w:val="13"/>
        </w:numPr>
        <w:tabs>
          <w:tab w:val="clear" w:pos="720"/>
          <w:tab w:val="num" w:pos="360"/>
        </w:tabs>
        <w:spacing w:before="120" w:line="25" w:lineRule="atLeast"/>
        <w:ind w:left="357" w:hanging="357"/>
        <w:rPr>
          <w:rFonts w:ascii="Arial" w:hAnsi="Arial" w:cs="Arial"/>
          <w:szCs w:val="22"/>
        </w:rPr>
      </w:pPr>
      <w:r w:rsidRPr="006A0B54">
        <w:rPr>
          <w:rFonts w:ascii="Arial" w:hAnsi="Arial" w:cs="Arial"/>
          <w:szCs w:val="22"/>
        </w:rPr>
        <w:t>Záruční doba neběží po dobu, po kterou Kupující nemohl zboží užívat pro vady, za které</w:t>
      </w:r>
      <w:r w:rsidRPr="006A0B54">
        <w:rPr>
          <w:rFonts w:ascii="Arial" w:hAnsi="Arial" w:cs="Arial"/>
          <w:szCs w:val="24"/>
        </w:rPr>
        <w:t xml:space="preserve"> </w:t>
      </w:r>
      <w:r w:rsidRPr="006A0B54">
        <w:rPr>
          <w:rFonts w:ascii="Arial" w:hAnsi="Arial" w:cs="Arial"/>
          <w:szCs w:val="22"/>
        </w:rPr>
        <w:t>Prodávající odpovídá.</w:t>
      </w:r>
    </w:p>
    <w:p w14:paraId="39524E63" w14:textId="77777777" w:rsidR="002C65E6" w:rsidRPr="006A0B54" w:rsidRDefault="002C65E6" w:rsidP="00A604C8">
      <w:pPr>
        <w:pStyle w:val="Nadpis2"/>
        <w:numPr>
          <w:ilvl w:val="0"/>
          <w:numId w:val="13"/>
        </w:numPr>
        <w:tabs>
          <w:tab w:val="clear" w:pos="720"/>
          <w:tab w:val="num" w:pos="360"/>
        </w:tabs>
        <w:spacing w:before="120" w:line="25" w:lineRule="atLeast"/>
        <w:ind w:left="357" w:hanging="357"/>
        <w:rPr>
          <w:rFonts w:ascii="Arial" w:hAnsi="Arial" w:cs="Arial"/>
          <w:szCs w:val="22"/>
        </w:rPr>
      </w:pPr>
      <w:r w:rsidRPr="006A0B54">
        <w:rPr>
          <w:rFonts w:ascii="Arial" w:hAnsi="Arial" w:cs="Arial"/>
          <w:szCs w:val="22"/>
        </w:rPr>
        <w:t>Prodávající neodpovídá za vady zboží či provádění jeho montáže či instalace, které byly způsobeny špatnou součinností Kupujícího, například předáním vadných podkladů, vydáním nevhodných pokynů atd. v případě, že Prodávající ani při vynaložení odborné péče takovou špatnou součinnost Kupujícího nemohl zjistit nebo na ni Kupujícího upozornil a Kupující na ní trval.</w:t>
      </w:r>
    </w:p>
    <w:p w14:paraId="25960ECC" w14:textId="0B8F2D9E" w:rsidR="002E1352" w:rsidRPr="006A0B54" w:rsidRDefault="002C65E6" w:rsidP="00A604C8">
      <w:pPr>
        <w:pStyle w:val="Nadpis2"/>
        <w:numPr>
          <w:ilvl w:val="0"/>
          <w:numId w:val="13"/>
        </w:numPr>
        <w:tabs>
          <w:tab w:val="clear" w:pos="720"/>
          <w:tab w:val="num" w:pos="360"/>
        </w:tabs>
        <w:spacing w:before="120" w:line="25" w:lineRule="atLeast"/>
        <w:ind w:left="357" w:hanging="357"/>
        <w:rPr>
          <w:rFonts w:ascii="Arial" w:hAnsi="Arial" w:cs="Arial"/>
          <w:szCs w:val="22"/>
        </w:rPr>
      </w:pPr>
      <w:r w:rsidRPr="006A0B54">
        <w:rPr>
          <w:rFonts w:ascii="Arial" w:hAnsi="Arial" w:cs="Arial"/>
          <w:szCs w:val="22"/>
        </w:rPr>
        <w:t xml:space="preserve">Za </w:t>
      </w:r>
      <w:r w:rsidR="002E1352" w:rsidRPr="006A0B54">
        <w:rPr>
          <w:rFonts w:ascii="Arial" w:hAnsi="Arial" w:cs="Arial"/>
          <w:szCs w:val="22"/>
        </w:rPr>
        <w:t>vady vzniklé v důsledku nedodržení návodů k</w:t>
      </w:r>
      <w:r w:rsidRPr="006A0B54">
        <w:rPr>
          <w:rFonts w:ascii="Arial" w:hAnsi="Arial" w:cs="Arial"/>
          <w:szCs w:val="22"/>
        </w:rPr>
        <w:t> </w:t>
      </w:r>
      <w:r w:rsidR="002E1352" w:rsidRPr="006A0B54">
        <w:rPr>
          <w:rFonts w:ascii="Arial" w:hAnsi="Arial" w:cs="Arial"/>
          <w:szCs w:val="22"/>
        </w:rPr>
        <w:t>obsluze</w:t>
      </w:r>
      <w:r w:rsidRPr="006A0B54">
        <w:rPr>
          <w:rFonts w:ascii="Arial" w:hAnsi="Arial" w:cs="Arial"/>
          <w:szCs w:val="22"/>
        </w:rPr>
        <w:t xml:space="preserve"> prokazatelně předaných Prodávajícím Kupujícímu</w:t>
      </w:r>
      <w:r w:rsidR="002E1352" w:rsidRPr="006A0B54">
        <w:rPr>
          <w:rFonts w:ascii="Arial" w:hAnsi="Arial" w:cs="Arial"/>
          <w:szCs w:val="22"/>
        </w:rPr>
        <w:t>, nedodržením obvyklých způsobů užívání či způsobené nesprávnou údržbou nebo zanedbáním údržby a oprav, Prodávající neodpovídá.</w:t>
      </w:r>
      <w:r w:rsidRPr="006A0B54">
        <w:rPr>
          <w:rFonts w:ascii="Arial" w:hAnsi="Arial" w:cs="Arial"/>
          <w:szCs w:val="22"/>
        </w:rPr>
        <w:t xml:space="preserve"> Dále se záruka nevztahuje na </w:t>
      </w:r>
      <w:r w:rsidR="002E1352" w:rsidRPr="006A0B54">
        <w:rPr>
          <w:rFonts w:ascii="Arial" w:hAnsi="Arial" w:cs="Arial"/>
          <w:szCs w:val="22"/>
        </w:rPr>
        <w:t xml:space="preserve">vady vzniklé běžným opotřebením. Záruka zaniká provedením změn a úprav </w:t>
      </w:r>
      <w:r w:rsidRPr="006A0B54">
        <w:rPr>
          <w:rFonts w:ascii="Arial" w:hAnsi="Arial" w:cs="Arial"/>
          <w:szCs w:val="22"/>
        </w:rPr>
        <w:t xml:space="preserve">zboží </w:t>
      </w:r>
      <w:r w:rsidR="002E1352" w:rsidRPr="006A0B54">
        <w:rPr>
          <w:rFonts w:ascii="Arial" w:hAnsi="Arial" w:cs="Arial"/>
          <w:szCs w:val="22"/>
        </w:rPr>
        <w:t>bez souhlasu Prodávajícího, pokud nepůjde o drobné opravy, nevyžadující zvláštní kvalifikaci, opravy havarijní, které byly způsobeny vadami, za něž Prodávající odpovídá nebo o odstranění vad dle předchozího odstavce.</w:t>
      </w:r>
    </w:p>
    <w:p w14:paraId="269BD47F" w14:textId="77777777" w:rsidR="00CC6C43" w:rsidRPr="006A0B54" w:rsidRDefault="00CC6C43" w:rsidP="00CC6C43">
      <w:pPr>
        <w:pStyle w:val="Nadpis1"/>
        <w:spacing w:before="240" w:after="0" w:line="25" w:lineRule="atLeast"/>
        <w:rPr>
          <w:rFonts w:cs="Arial"/>
          <w:sz w:val="22"/>
          <w:szCs w:val="22"/>
        </w:rPr>
      </w:pPr>
      <w:r w:rsidRPr="006A0B54">
        <w:rPr>
          <w:rFonts w:cs="Arial"/>
          <w:sz w:val="22"/>
          <w:szCs w:val="22"/>
        </w:rPr>
        <w:t xml:space="preserve">Čl. </w:t>
      </w:r>
      <w:r w:rsidR="009B6D95" w:rsidRPr="006A0B54">
        <w:rPr>
          <w:rFonts w:cs="Arial"/>
          <w:sz w:val="22"/>
          <w:szCs w:val="22"/>
        </w:rPr>
        <w:t>X</w:t>
      </w:r>
    </w:p>
    <w:p w14:paraId="4333E0F5" w14:textId="77777777" w:rsidR="00CC6C43" w:rsidRPr="006A0B54" w:rsidRDefault="00CC6C43" w:rsidP="00CC6C43">
      <w:pPr>
        <w:pStyle w:val="Nadpis1"/>
        <w:spacing w:before="0" w:after="0" w:line="25" w:lineRule="atLeast"/>
        <w:rPr>
          <w:rFonts w:cs="Arial"/>
          <w:sz w:val="22"/>
          <w:szCs w:val="22"/>
        </w:rPr>
      </w:pPr>
      <w:r w:rsidRPr="006A0B54">
        <w:rPr>
          <w:rFonts w:cs="Arial"/>
          <w:sz w:val="22"/>
          <w:szCs w:val="22"/>
        </w:rPr>
        <w:t>Podmínky změny poddodavatele</w:t>
      </w:r>
    </w:p>
    <w:p w14:paraId="3849E228" w14:textId="6A11E718" w:rsidR="00CC6C43" w:rsidRPr="006A0B54" w:rsidRDefault="00CC6C43" w:rsidP="00A604C8">
      <w:pPr>
        <w:pStyle w:val="Nadpis2"/>
        <w:numPr>
          <w:ilvl w:val="0"/>
          <w:numId w:val="14"/>
        </w:numPr>
        <w:tabs>
          <w:tab w:val="clear" w:pos="720"/>
          <w:tab w:val="num" w:pos="360"/>
        </w:tabs>
        <w:spacing w:before="120" w:line="25" w:lineRule="atLeast"/>
        <w:ind w:left="360" w:hanging="357"/>
        <w:rPr>
          <w:rFonts w:ascii="Arial" w:hAnsi="Arial" w:cs="Arial"/>
          <w:szCs w:val="22"/>
        </w:rPr>
      </w:pPr>
      <w:r w:rsidRPr="006A0B54">
        <w:rPr>
          <w:rFonts w:ascii="Arial" w:hAnsi="Arial" w:cs="Arial"/>
          <w:szCs w:val="22"/>
        </w:rPr>
        <w:t>V případě, že Prodávající hodlá pro plnění předmětu této smlouvy změnit poddodavatele, jehož prostřednictvím Prodávající prokazoval část kvalifikace v zadávacím řízení, je Prodávající povinen Kupujícímu před takovou změnou předložit doklady prokazující kvalifikaci novéh</w:t>
      </w:r>
      <w:r w:rsidR="00B54A71" w:rsidRPr="006A0B54">
        <w:rPr>
          <w:rFonts w:ascii="Arial" w:hAnsi="Arial" w:cs="Arial"/>
          <w:szCs w:val="22"/>
        </w:rPr>
        <w:t>o poddodavatele ve </w:t>
      </w:r>
      <w:r w:rsidRPr="006A0B54">
        <w:rPr>
          <w:rFonts w:ascii="Arial" w:hAnsi="Arial" w:cs="Arial"/>
          <w:szCs w:val="22"/>
        </w:rPr>
        <w:t>stejném rozsahu, v jakém se na prokázání kvalifikace podílel původní poddodavatel.</w:t>
      </w:r>
    </w:p>
    <w:p w14:paraId="0575F97E" w14:textId="0BA6D66B" w:rsidR="00CC6C43" w:rsidRPr="006A0B54" w:rsidRDefault="00CC6C43" w:rsidP="00A604C8">
      <w:pPr>
        <w:pStyle w:val="Nadpis2"/>
        <w:numPr>
          <w:ilvl w:val="0"/>
          <w:numId w:val="14"/>
        </w:numPr>
        <w:tabs>
          <w:tab w:val="clear" w:pos="720"/>
          <w:tab w:val="num" w:pos="360"/>
        </w:tabs>
        <w:spacing w:before="120" w:line="25" w:lineRule="atLeast"/>
        <w:ind w:left="360" w:hanging="357"/>
        <w:rPr>
          <w:rFonts w:ascii="Arial" w:hAnsi="Arial" w:cs="Arial"/>
          <w:szCs w:val="22"/>
        </w:rPr>
      </w:pPr>
      <w:r w:rsidRPr="006A0B54">
        <w:rPr>
          <w:rFonts w:ascii="Arial" w:hAnsi="Arial" w:cs="Arial"/>
          <w:szCs w:val="22"/>
        </w:rPr>
        <w:t>Kupující doklady předložené dle předchozího odstavce bez zbytečného odkladu přezkoumá a</w:t>
      </w:r>
      <w:r w:rsidR="0013284D" w:rsidRPr="006A0B54">
        <w:rPr>
          <w:rFonts w:ascii="Arial" w:hAnsi="Arial" w:cs="Arial"/>
          <w:szCs w:val="22"/>
        </w:rPr>
        <w:t> </w:t>
      </w:r>
      <w:r w:rsidRPr="006A0B54">
        <w:rPr>
          <w:rFonts w:ascii="Arial" w:hAnsi="Arial" w:cs="Arial"/>
          <w:szCs w:val="22"/>
        </w:rPr>
        <w:t>poskytne k nim Prodávajícímu své stanovisko. V případě, že je toto stanovisko kladné, je</w:t>
      </w:r>
      <w:r w:rsidR="0013284D" w:rsidRPr="006A0B54">
        <w:rPr>
          <w:rFonts w:ascii="Arial" w:hAnsi="Arial" w:cs="Arial"/>
          <w:szCs w:val="22"/>
        </w:rPr>
        <w:t> </w:t>
      </w:r>
      <w:r w:rsidRPr="006A0B54">
        <w:rPr>
          <w:rFonts w:ascii="Arial" w:hAnsi="Arial" w:cs="Arial"/>
          <w:szCs w:val="22"/>
        </w:rPr>
        <w:t xml:space="preserve">Prodávající oprávněn nového poddodavatele pro plnění předmětu smlouvy použít. </w:t>
      </w:r>
    </w:p>
    <w:p w14:paraId="19F10BE6" w14:textId="77777777" w:rsidR="00CC6C43" w:rsidRPr="006A0B54" w:rsidRDefault="00CC6C43" w:rsidP="00A604C8">
      <w:pPr>
        <w:pStyle w:val="Nadpis2"/>
        <w:numPr>
          <w:ilvl w:val="0"/>
          <w:numId w:val="14"/>
        </w:numPr>
        <w:tabs>
          <w:tab w:val="clear" w:pos="720"/>
          <w:tab w:val="num" w:pos="360"/>
        </w:tabs>
        <w:spacing w:before="120" w:line="25" w:lineRule="atLeast"/>
        <w:ind w:left="360" w:hanging="357"/>
        <w:rPr>
          <w:rFonts w:ascii="Arial" w:hAnsi="Arial" w:cs="Arial"/>
          <w:szCs w:val="22"/>
        </w:rPr>
      </w:pPr>
      <w:r w:rsidRPr="006A0B54">
        <w:rPr>
          <w:rFonts w:ascii="Arial" w:hAnsi="Arial" w:cs="Arial"/>
          <w:szCs w:val="22"/>
        </w:rPr>
        <w:t xml:space="preserve">Prodávající není oprávněn </w:t>
      </w:r>
      <w:r w:rsidR="002C65E6" w:rsidRPr="006A0B54">
        <w:rPr>
          <w:rFonts w:ascii="Arial" w:hAnsi="Arial" w:cs="Arial"/>
          <w:szCs w:val="22"/>
        </w:rPr>
        <w:t xml:space="preserve">dodat </w:t>
      </w:r>
      <w:r w:rsidRPr="006A0B54">
        <w:rPr>
          <w:rFonts w:ascii="Arial" w:hAnsi="Arial" w:cs="Arial"/>
          <w:szCs w:val="22"/>
        </w:rPr>
        <w:t xml:space="preserve">tu část </w:t>
      </w:r>
      <w:r w:rsidR="002C65E6" w:rsidRPr="006A0B54">
        <w:rPr>
          <w:rFonts w:ascii="Arial" w:hAnsi="Arial" w:cs="Arial"/>
          <w:szCs w:val="22"/>
        </w:rPr>
        <w:t>zboží</w:t>
      </w:r>
      <w:r w:rsidRPr="006A0B54">
        <w:rPr>
          <w:rFonts w:ascii="Arial" w:hAnsi="Arial" w:cs="Arial"/>
          <w:szCs w:val="22"/>
        </w:rPr>
        <w:t xml:space="preserve">, </w:t>
      </w:r>
      <w:r w:rsidR="002C65E6" w:rsidRPr="006A0B54">
        <w:rPr>
          <w:rFonts w:ascii="Arial" w:hAnsi="Arial" w:cs="Arial"/>
          <w:szCs w:val="22"/>
        </w:rPr>
        <w:t xml:space="preserve">provést její montáž či instalaci, </w:t>
      </w:r>
      <w:r w:rsidRPr="006A0B54">
        <w:rPr>
          <w:rFonts w:ascii="Arial" w:hAnsi="Arial" w:cs="Arial"/>
          <w:szCs w:val="22"/>
        </w:rPr>
        <w:t>ke které se vztahuje kvalifikace původního poddodavatele, sám bez odpovídající kvalifikace požadované v zadávacím řízení ani za použití nového poddodavatele bez takové odpovídající kvalifikace.</w:t>
      </w:r>
    </w:p>
    <w:p w14:paraId="4F624813" w14:textId="77777777" w:rsidR="009C5040" w:rsidRPr="006A0B54" w:rsidRDefault="009C5040" w:rsidP="0013336A">
      <w:pPr>
        <w:pStyle w:val="Nadpis1"/>
        <w:spacing w:before="240" w:after="0" w:line="25" w:lineRule="atLeast"/>
        <w:rPr>
          <w:rFonts w:cs="Arial"/>
          <w:sz w:val="22"/>
          <w:szCs w:val="22"/>
        </w:rPr>
      </w:pPr>
      <w:r w:rsidRPr="006A0B54">
        <w:rPr>
          <w:rFonts w:cs="Arial"/>
          <w:sz w:val="22"/>
          <w:szCs w:val="22"/>
        </w:rPr>
        <w:t xml:space="preserve">Čl. </w:t>
      </w:r>
      <w:r w:rsidR="002811C0" w:rsidRPr="006A0B54">
        <w:rPr>
          <w:rFonts w:cs="Arial"/>
          <w:sz w:val="22"/>
          <w:szCs w:val="22"/>
        </w:rPr>
        <w:t>X</w:t>
      </w:r>
      <w:r w:rsidR="00CC6C43" w:rsidRPr="006A0B54">
        <w:rPr>
          <w:rFonts w:cs="Arial"/>
          <w:sz w:val="22"/>
          <w:szCs w:val="22"/>
        </w:rPr>
        <w:t>I</w:t>
      </w:r>
    </w:p>
    <w:p w14:paraId="0873F2B9" w14:textId="77777777" w:rsidR="009C5040" w:rsidRPr="006A0B54" w:rsidRDefault="009C5040" w:rsidP="0013336A">
      <w:pPr>
        <w:pStyle w:val="Nadpis1"/>
        <w:spacing w:before="0" w:after="0" w:line="25" w:lineRule="atLeast"/>
        <w:rPr>
          <w:rFonts w:cs="Arial"/>
          <w:sz w:val="22"/>
          <w:szCs w:val="22"/>
        </w:rPr>
      </w:pPr>
      <w:r w:rsidRPr="006A0B54">
        <w:rPr>
          <w:rFonts w:cs="Arial"/>
          <w:sz w:val="22"/>
          <w:szCs w:val="22"/>
        </w:rPr>
        <w:t>Prodlení, sankce</w:t>
      </w:r>
      <w:bookmarkEnd w:id="22"/>
    </w:p>
    <w:p w14:paraId="6333534F" w14:textId="306D3FF1" w:rsidR="009C5040" w:rsidRPr="006A0B54" w:rsidRDefault="00B624F5" w:rsidP="00A604C8">
      <w:pPr>
        <w:pStyle w:val="Nadpis2"/>
        <w:numPr>
          <w:ilvl w:val="0"/>
          <w:numId w:val="15"/>
        </w:numPr>
        <w:spacing w:before="120" w:line="25" w:lineRule="atLeast"/>
        <w:rPr>
          <w:rFonts w:ascii="Arial" w:hAnsi="Arial" w:cs="Arial"/>
          <w:szCs w:val="22"/>
        </w:rPr>
      </w:pPr>
      <w:r w:rsidRPr="006A0B54">
        <w:rPr>
          <w:rFonts w:ascii="Arial" w:hAnsi="Arial" w:cs="Arial"/>
          <w:szCs w:val="22"/>
        </w:rPr>
        <w:t xml:space="preserve">V případě prodlení s dodáním zboží oproti termínu stanovenému v čl. III. odst. 1 této smlouvy je Prodávající povinen Kupujícímu uhradit smluvní pokutu ve výši 0,1 % z ceny nedodaného </w:t>
      </w:r>
      <w:r w:rsidR="00516615">
        <w:rPr>
          <w:rFonts w:ascii="Arial" w:hAnsi="Arial" w:cs="Arial"/>
          <w:szCs w:val="22"/>
        </w:rPr>
        <w:t>zboží</w:t>
      </w:r>
      <w:r w:rsidRPr="006A0B54">
        <w:rPr>
          <w:rFonts w:ascii="Arial" w:hAnsi="Arial" w:cs="Arial"/>
          <w:szCs w:val="22"/>
        </w:rPr>
        <w:t xml:space="preserve"> za každý den prodlení</w:t>
      </w:r>
      <w:r w:rsidR="009C5040" w:rsidRPr="006A0B54">
        <w:rPr>
          <w:rFonts w:ascii="Arial" w:hAnsi="Arial" w:cs="Arial"/>
          <w:szCs w:val="22"/>
        </w:rPr>
        <w:t>.</w:t>
      </w:r>
      <w:bookmarkStart w:id="23" w:name="_Ref168554264"/>
    </w:p>
    <w:p w14:paraId="430FEF11" w14:textId="79D9D55F" w:rsidR="009C5040" w:rsidRPr="006A0B54" w:rsidRDefault="00B624F5" w:rsidP="00A604C8">
      <w:pPr>
        <w:pStyle w:val="Nadpis2"/>
        <w:numPr>
          <w:ilvl w:val="0"/>
          <w:numId w:val="15"/>
        </w:numPr>
        <w:spacing w:before="120" w:line="25" w:lineRule="atLeast"/>
        <w:rPr>
          <w:rFonts w:ascii="Arial" w:hAnsi="Arial" w:cs="Arial"/>
          <w:szCs w:val="22"/>
        </w:rPr>
      </w:pPr>
      <w:r w:rsidRPr="006A0B54">
        <w:rPr>
          <w:rFonts w:ascii="Arial" w:hAnsi="Arial" w:cs="Arial"/>
          <w:szCs w:val="22"/>
        </w:rPr>
        <w:t>V případě prodlení Prodávajícího se započetím odstranění či s odstraněním vad a poruch reklamovaných v záruční době, je Prodávající povinen uhradit Kupujícímu smluvní pokutu ve výši 0,1 % z ceny zboží, na kterém se vada či porucha vyskytla, za každý den prodlení a za každý případ porušení této povinnosti</w:t>
      </w:r>
      <w:r w:rsidR="009C5040" w:rsidRPr="006A0B54">
        <w:rPr>
          <w:rFonts w:ascii="Arial" w:hAnsi="Arial" w:cs="Arial"/>
          <w:szCs w:val="22"/>
        </w:rPr>
        <w:t>.</w:t>
      </w:r>
      <w:bookmarkEnd w:id="23"/>
    </w:p>
    <w:p w14:paraId="55533232" w14:textId="77777777" w:rsidR="00847A85" w:rsidRPr="006A0B54" w:rsidRDefault="00847A85" w:rsidP="00A604C8">
      <w:pPr>
        <w:pStyle w:val="Nadpis2"/>
        <w:numPr>
          <w:ilvl w:val="0"/>
          <w:numId w:val="15"/>
        </w:numPr>
        <w:spacing w:before="120" w:line="25" w:lineRule="atLeast"/>
        <w:ind w:hanging="357"/>
        <w:rPr>
          <w:rFonts w:ascii="Arial" w:hAnsi="Arial" w:cs="Arial"/>
          <w:szCs w:val="22"/>
        </w:rPr>
      </w:pPr>
      <w:r w:rsidRPr="006A0B54">
        <w:rPr>
          <w:rFonts w:ascii="Arial" w:hAnsi="Arial" w:cs="Arial"/>
          <w:szCs w:val="22"/>
        </w:rPr>
        <w:t>Výše smluvních pokut nepřevýší částku bez DPH d</w:t>
      </w:r>
      <w:r w:rsidR="00F472FD" w:rsidRPr="006A0B54">
        <w:rPr>
          <w:rFonts w:ascii="Arial" w:hAnsi="Arial" w:cs="Arial"/>
          <w:szCs w:val="22"/>
        </w:rPr>
        <w:t>le čl. IV odst. 1 této smlouvy.</w:t>
      </w:r>
    </w:p>
    <w:p w14:paraId="73B98BE4" w14:textId="61C0E98E" w:rsidR="00F472FD" w:rsidRPr="006A0B54" w:rsidRDefault="00F472FD" w:rsidP="00A604C8">
      <w:pPr>
        <w:pStyle w:val="Nadpis2"/>
        <w:numPr>
          <w:ilvl w:val="0"/>
          <w:numId w:val="15"/>
        </w:numPr>
        <w:spacing w:before="120" w:line="25" w:lineRule="atLeast"/>
        <w:ind w:hanging="357"/>
        <w:rPr>
          <w:rFonts w:ascii="Arial" w:hAnsi="Arial" w:cs="Arial"/>
          <w:szCs w:val="22"/>
        </w:rPr>
      </w:pPr>
      <w:r w:rsidRPr="006A0B54">
        <w:rPr>
          <w:rFonts w:ascii="Arial" w:hAnsi="Arial" w:cs="Arial"/>
          <w:szCs w:val="22"/>
        </w:rPr>
        <w:t xml:space="preserve">Smluvní pokuty dle tohoto článku jsou splatné do 15 kalendářních dnů od doručení písemné výzvy oprávněné smluvní strany povinné smluvní straně. Zaplacením smluvní pokuty nezaniká příslušný nárok oprávněné smluvní strany na splnění povinnosti </w:t>
      </w:r>
      <w:r w:rsidR="005F5EB2" w:rsidRPr="006A0B54">
        <w:rPr>
          <w:rFonts w:ascii="Arial" w:hAnsi="Arial" w:cs="Arial"/>
          <w:szCs w:val="22"/>
        </w:rPr>
        <w:t xml:space="preserve">povinné </w:t>
      </w:r>
      <w:r w:rsidR="005F5EB2" w:rsidRPr="006A0B54">
        <w:rPr>
          <w:rFonts w:ascii="Arial" w:hAnsi="Arial" w:cs="Arial"/>
          <w:szCs w:val="22"/>
        </w:rPr>
        <w:lastRenderedPageBreak/>
        <w:t xml:space="preserve">smluvní strany </w:t>
      </w:r>
      <w:r w:rsidRPr="006A0B54">
        <w:rPr>
          <w:rFonts w:ascii="Arial" w:hAnsi="Arial" w:cs="Arial"/>
          <w:szCs w:val="22"/>
        </w:rPr>
        <w:t>smluvní pokutou zajištěné. Smluvní pokuty se nezapočítávají na nárok na náhradu škody.</w:t>
      </w:r>
    </w:p>
    <w:p w14:paraId="3038A0F7" w14:textId="77777777" w:rsidR="00F472FD" w:rsidRPr="006A0B54" w:rsidRDefault="00F472FD" w:rsidP="00A604C8">
      <w:pPr>
        <w:pStyle w:val="Nadpis2"/>
        <w:numPr>
          <w:ilvl w:val="0"/>
          <w:numId w:val="15"/>
        </w:numPr>
        <w:spacing w:before="120" w:line="25" w:lineRule="atLeast"/>
        <w:ind w:hanging="357"/>
        <w:rPr>
          <w:rFonts w:ascii="Arial" w:hAnsi="Arial" w:cs="Arial"/>
          <w:szCs w:val="22"/>
        </w:rPr>
      </w:pPr>
      <w:r w:rsidRPr="006A0B54">
        <w:rPr>
          <w:rFonts w:ascii="Arial" w:hAnsi="Arial" w:cs="Arial"/>
          <w:szCs w:val="22"/>
        </w:rPr>
        <w:t>Zaplacení smluvní pokuty nemá vliv na právo smluvních stran domáhat se náhrady škody vzniklé porušením smluvní povinnosti nebo povinnosti vyplývající z obecně závazného právního předpisu. Škoda způsobená Kupujícímu poddodavatelem Prodávajícího se považuje za škodu způsobenou přímo Prodávajícím.</w:t>
      </w:r>
    </w:p>
    <w:p w14:paraId="0783F661" w14:textId="77777777" w:rsidR="00F472FD" w:rsidRPr="006A0B54" w:rsidRDefault="00F472FD" w:rsidP="00A604C8">
      <w:pPr>
        <w:pStyle w:val="Nadpis2"/>
        <w:numPr>
          <w:ilvl w:val="0"/>
          <w:numId w:val="15"/>
        </w:numPr>
        <w:spacing w:before="120" w:line="25" w:lineRule="atLeast"/>
        <w:ind w:hanging="357"/>
        <w:rPr>
          <w:rFonts w:ascii="Arial" w:hAnsi="Arial" w:cs="Arial"/>
          <w:szCs w:val="22"/>
        </w:rPr>
      </w:pPr>
      <w:r w:rsidRPr="006A0B54">
        <w:rPr>
          <w:rFonts w:ascii="Arial" w:hAnsi="Arial" w:cs="Arial"/>
          <w:szCs w:val="22"/>
        </w:rPr>
        <w:t>Smluvní strany se zavazují k vyvinutí maximálního úsilí k předcházení škodám a k minimalizaci vzniklých škod.</w:t>
      </w:r>
    </w:p>
    <w:p w14:paraId="69301675" w14:textId="43F27CF7" w:rsidR="00F84E4F" w:rsidRPr="006A0B54" w:rsidRDefault="00F472FD" w:rsidP="00A604C8">
      <w:pPr>
        <w:pStyle w:val="Nadpis2"/>
        <w:numPr>
          <w:ilvl w:val="0"/>
          <w:numId w:val="15"/>
        </w:numPr>
        <w:spacing w:before="120" w:line="25" w:lineRule="atLeast"/>
        <w:rPr>
          <w:rFonts w:ascii="Arial" w:hAnsi="Arial" w:cs="Arial"/>
          <w:szCs w:val="22"/>
        </w:rPr>
      </w:pPr>
      <w:r w:rsidRPr="006A0B54">
        <w:rPr>
          <w:rFonts w:ascii="Arial" w:hAnsi="Arial" w:cs="Arial"/>
          <w:szCs w:val="22"/>
        </w:rPr>
        <w:t>Prodávající se nedostává do prodlení v případě prodlení Kupujícího s poskytnutím nutné součinnosti Prodávajícímu (např. prodlení s umožněním přístupu do prostor, které jsou místem plnění).</w:t>
      </w:r>
      <w:r w:rsidR="00F84E4F" w:rsidRPr="006A0B54">
        <w:rPr>
          <w:rFonts w:ascii="Arial" w:hAnsi="Arial" w:cs="Arial"/>
          <w:szCs w:val="22"/>
        </w:rPr>
        <w:t xml:space="preserve"> Kupující si v souladu s § 100 odst. 1 zákona vyhrazuje právo prodloužit termín plnění této smlouvy v případě, kdy dodržení termínů dle čl. III. odst. 1 této smlouvy nebude možné z důvodu změn ve stavebních pracích v místě plnění předmětu této smlouvy, jež nastaly po uzavření této smlouvy a jež prodlužují termín připravenosti místa plnění dle této smlouvy</w:t>
      </w:r>
      <w:r w:rsidR="008640E7" w:rsidRPr="006A0B54">
        <w:rPr>
          <w:rFonts w:ascii="Arial" w:hAnsi="Arial" w:cs="Arial"/>
          <w:szCs w:val="22"/>
        </w:rPr>
        <w:t xml:space="preserve"> pro dodání zboží. Termíny plnění dle článku III. odst. 1 této smlouvy je možné prodloužit maximálně o dny, o které došlo k prodloužení stavebních prací v místě plnění této smlouvy dle předchozí věty.</w:t>
      </w:r>
      <w:r w:rsidR="00F84E4F" w:rsidRPr="006A0B54">
        <w:rPr>
          <w:rFonts w:ascii="Arial" w:hAnsi="Arial" w:cs="Arial"/>
          <w:szCs w:val="22"/>
        </w:rPr>
        <w:t xml:space="preserve"> </w:t>
      </w:r>
    </w:p>
    <w:p w14:paraId="5E31B900" w14:textId="77777777" w:rsidR="009C5040" w:rsidRPr="006A0B54" w:rsidRDefault="002811C0" w:rsidP="0013336A">
      <w:pPr>
        <w:pStyle w:val="Nadpis1"/>
        <w:spacing w:before="240" w:after="0" w:line="25" w:lineRule="atLeast"/>
        <w:rPr>
          <w:rFonts w:cs="Arial"/>
          <w:sz w:val="22"/>
          <w:szCs w:val="22"/>
        </w:rPr>
      </w:pPr>
      <w:bookmarkStart w:id="24" w:name="_Ref168554426"/>
      <w:bookmarkStart w:id="25" w:name="_Toc175127082"/>
      <w:r w:rsidRPr="006A0B54">
        <w:rPr>
          <w:rFonts w:cs="Arial"/>
          <w:sz w:val="22"/>
          <w:szCs w:val="22"/>
        </w:rPr>
        <w:t xml:space="preserve">Čl. </w:t>
      </w:r>
      <w:r w:rsidR="009C5040" w:rsidRPr="006A0B54">
        <w:rPr>
          <w:rFonts w:cs="Arial"/>
          <w:sz w:val="22"/>
          <w:szCs w:val="22"/>
        </w:rPr>
        <w:t>X</w:t>
      </w:r>
      <w:r w:rsidRPr="006A0B54">
        <w:rPr>
          <w:rFonts w:cs="Arial"/>
          <w:sz w:val="22"/>
          <w:szCs w:val="22"/>
        </w:rPr>
        <w:t>I</w:t>
      </w:r>
      <w:r w:rsidR="00CC6C43" w:rsidRPr="006A0B54">
        <w:rPr>
          <w:rFonts w:cs="Arial"/>
          <w:sz w:val="22"/>
          <w:szCs w:val="22"/>
        </w:rPr>
        <w:t>I</w:t>
      </w:r>
    </w:p>
    <w:p w14:paraId="34932C10" w14:textId="77777777" w:rsidR="009C5040" w:rsidRPr="006A0B54" w:rsidRDefault="009C5040" w:rsidP="0013336A">
      <w:pPr>
        <w:pStyle w:val="Nadpis1"/>
        <w:spacing w:before="0" w:after="0" w:line="25" w:lineRule="atLeast"/>
        <w:rPr>
          <w:rFonts w:cs="Arial"/>
          <w:sz w:val="22"/>
          <w:szCs w:val="22"/>
        </w:rPr>
      </w:pPr>
      <w:r w:rsidRPr="006A0B54">
        <w:rPr>
          <w:rFonts w:cs="Arial"/>
          <w:sz w:val="22"/>
          <w:szCs w:val="22"/>
        </w:rPr>
        <w:t>Platnost, změna a zánik smlouvy</w:t>
      </w:r>
      <w:bookmarkEnd w:id="24"/>
      <w:bookmarkEnd w:id="25"/>
    </w:p>
    <w:p w14:paraId="0D0E2D58" w14:textId="525DFB7C" w:rsidR="009C5040" w:rsidRPr="006A0B54" w:rsidRDefault="003C0D55" w:rsidP="00A604C8">
      <w:pPr>
        <w:pStyle w:val="Nadpis2"/>
        <w:numPr>
          <w:ilvl w:val="0"/>
          <w:numId w:val="8"/>
        </w:numPr>
        <w:tabs>
          <w:tab w:val="clear" w:pos="720"/>
          <w:tab w:val="num" w:pos="360"/>
        </w:tabs>
        <w:spacing w:line="25" w:lineRule="atLeast"/>
        <w:ind w:left="357" w:hanging="357"/>
        <w:rPr>
          <w:rFonts w:ascii="Arial" w:hAnsi="Arial" w:cs="Arial"/>
          <w:szCs w:val="22"/>
        </w:rPr>
      </w:pPr>
      <w:bookmarkStart w:id="26" w:name="_Ref168554733"/>
      <w:r w:rsidRPr="006A0B54">
        <w:rPr>
          <w:rFonts w:ascii="Arial" w:hAnsi="Arial" w:cs="Arial"/>
          <w:szCs w:val="22"/>
        </w:rPr>
        <w:t xml:space="preserve">Tato smlouva nabývá platnosti dnem podpisu a účinnosti dnem zveřejnění v </w:t>
      </w:r>
      <w:r w:rsidR="00B624F5" w:rsidRPr="006A0B54">
        <w:rPr>
          <w:rFonts w:ascii="Arial" w:hAnsi="Arial" w:cs="Arial"/>
          <w:szCs w:val="22"/>
        </w:rPr>
        <w:t>registru smluv dle zákona č. 340/2015 Sb., o zvláštních podmínkách účinnosti některých smluv, uveřejňování těchto smluv a o registru smluv</w:t>
      </w:r>
      <w:r w:rsidR="006A0B54" w:rsidRPr="006A0B54">
        <w:rPr>
          <w:rFonts w:ascii="Arial" w:hAnsi="Arial" w:cs="Arial"/>
          <w:szCs w:val="22"/>
        </w:rPr>
        <w:t xml:space="preserve"> (dále jen „registr smluv“)</w:t>
      </w:r>
      <w:r w:rsidRPr="006A0B54">
        <w:rPr>
          <w:rFonts w:ascii="Arial" w:hAnsi="Arial" w:cs="Arial"/>
          <w:szCs w:val="22"/>
        </w:rPr>
        <w:t>.</w:t>
      </w:r>
      <w:r w:rsidR="002F390C" w:rsidRPr="006A0B54">
        <w:rPr>
          <w:rFonts w:ascii="Arial" w:hAnsi="Arial" w:cs="Arial"/>
          <w:szCs w:val="22"/>
        </w:rPr>
        <w:t xml:space="preserve"> Kupující zveřejní smlouvu v registru smluv do 14 dnů od její platnosti.</w:t>
      </w:r>
    </w:p>
    <w:p w14:paraId="73EE400A" w14:textId="77777777" w:rsidR="009C5040" w:rsidRPr="006A0B54" w:rsidRDefault="009C5040" w:rsidP="00A604C8">
      <w:pPr>
        <w:pStyle w:val="Nadpis2"/>
        <w:numPr>
          <w:ilvl w:val="0"/>
          <w:numId w:val="8"/>
        </w:numPr>
        <w:tabs>
          <w:tab w:val="clear" w:pos="720"/>
          <w:tab w:val="num" w:pos="360"/>
        </w:tabs>
        <w:spacing w:line="25" w:lineRule="atLeast"/>
        <w:ind w:left="357" w:hanging="357"/>
        <w:rPr>
          <w:rFonts w:ascii="Arial" w:hAnsi="Arial" w:cs="Arial"/>
          <w:szCs w:val="22"/>
        </w:rPr>
      </w:pPr>
      <w:r w:rsidRPr="006A0B54">
        <w:rPr>
          <w:rFonts w:ascii="Arial" w:hAnsi="Arial" w:cs="Arial"/>
          <w:szCs w:val="22"/>
        </w:rPr>
        <w:t>Platnost smlouvy lze ukončit písemnou dohodou podepsanou oprávněnými zástupci obou smluvních stran.</w:t>
      </w:r>
      <w:bookmarkEnd w:id="26"/>
    </w:p>
    <w:p w14:paraId="161BACE2" w14:textId="77777777" w:rsidR="002C65E6" w:rsidRPr="006A0B54" w:rsidRDefault="002C65E6" w:rsidP="00A604C8">
      <w:pPr>
        <w:pStyle w:val="Nadpis2"/>
        <w:numPr>
          <w:ilvl w:val="0"/>
          <w:numId w:val="8"/>
        </w:numPr>
        <w:tabs>
          <w:tab w:val="clear" w:pos="720"/>
          <w:tab w:val="num" w:pos="360"/>
        </w:tabs>
        <w:spacing w:before="120" w:line="25" w:lineRule="atLeast"/>
        <w:ind w:left="357" w:hanging="357"/>
        <w:rPr>
          <w:rFonts w:ascii="Arial" w:hAnsi="Arial" w:cs="Arial"/>
          <w:szCs w:val="22"/>
        </w:rPr>
      </w:pPr>
      <w:r w:rsidRPr="006A0B54">
        <w:rPr>
          <w:rFonts w:ascii="Arial" w:hAnsi="Arial" w:cs="Arial"/>
          <w:szCs w:val="22"/>
        </w:rPr>
        <w:t>Kupující má právo od této smlouvy odstoupit v případě, že:</w:t>
      </w:r>
    </w:p>
    <w:p w14:paraId="3EC40749" w14:textId="77777777" w:rsidR="002C65E6" w:rsidRPr="006A0B54" w:rsidRDefault="002C65E6" w:rsidP="00A604C8">
      <w:pPr>
        <w:pStyle w:val="Zkladntext20"/>
        <w:numPr>
          <w:ilvl w:val="0"/>
          <w:numId w:val="17"/>
        </w:numPr>
        <w:shd w:val="clear" w:color="auto" w:fill="auto"/>
        <w:spacing w:after="0" w:line="274" w:lineRule="exact"/>
        <w:jc w:val="both"/>
        <w:rPr>
          <w:rFonts w:ascii="Arial" w:hAnsi="Arial" w:cs="Arial"/>
          <w:kern w:val="28"/>
          <w:sz w:val="22"/>
          <w:szCs w:val="22"/>
        </w:rPr>
      </w:pPr>
      <w:r w:rsidRPr="006A0B54">
        <w:rPr>
          <w:rFonts w:ascii="Arial" w:hAnsi="Arial" w:cs="Arial"/>
          <w:kern w:val="28"/>
          <w:sz w:val="22"/>
          <w:szCs w:val="22"/>
        </w:rPr>
        <w:t>Prodávající je v prodlení s předáním zboží delším než 30 dní.</w:t>
      </w:r>
    </w:p>
    <w:p w14:paraId="0158434E" w14:textId="77777777" w:rsidR="002C65E6" w:rsidRPr="006A0B54" w:rsidRDefault="002C65E6" w:rsidP="00A604C8">
      <w:pPr>
        <w:pStyle w:val="Zkladntext20"/>
        <w:numPr>
          <w:ilvl w:val="0"/>
          <w:numId w:val="17"/>
        </w:numPr>
        <w:shd w:val="clear" w:color="auto" w:fill="auto"/>
        <w:spacing w:after="0" w:line="274" w:lineRule="exact"/>
        <w:jc w:val="both"/>
        <w:rPr>
          <w:rFonts w:ascii="Arial" w:hAnsi="Arial" w:cs="Arial"/>
          <w:kern w:val="28"/>
          <w:sz w:val="22"/>
          <w:szCs w:val="22"/>
        </w:rPr>
      </w:pPr>
      <w:r w:rsidRPr="006A0B54">
        <w:rPr>
          <w:rFonts w:ascii="Arial" w:hAnsi="Arial" w:cs="Arial"/>
          <w:kern w:val="28"/>
          <w:sz w:val="22"/>
          <w:szCs w:val="22"/>
        </w:rPr>
        <w:t>Prodávající vstoupí do likvidace nebo bude na jeho majetek prohlášen soudem konkurz nebo bude zamítnut návrh na vyhlášení konkurzu pro nedostatek majetku nebo zanikne bez likvidace a/nebo bude soudem prohlášen úpadek Prodávajícího a/nebo Prodávající vstoupí do insolvence.</w:t>
      </w:r>
    </w:p>
    <w:p w14:paraId="321ABB43" w14:textId="1041F16D" w:rsidR="002C65E6" w:rsidRPr="006A0B54" w:rsidRDefault="002C65E6" w:rsidP="00A604C8">
      <w:pPr>
        <w:pStyle w:val="Zkladntext20"/>
        <w:numPr>
          <w:ilvl w:val="0"/>
          <w:numId w:val="17"/>
        </w:numPr>
        <w:shd w:val="clear" w:color="auto" w:fill="auto"/>
        <w:spacing w:after="0" w:line="274" w:lineRule="exact"/>
        <w:jc w:val="both"/>
        <w:rPr>
          <w:rFonts w:ascii="Arial" w:hAnsi="Arial" w:cs="Arial"/>
          <w:kern w:val="28"/>
          <w:sz w:val="22"/>
          <w:szCs w:val="22"/>
        </w:rPr>
      </w:pPr>
      <w:r w:rsidRPr="006A0B54">
        <w:rPr>
          <w:rFonts w:ascii="Arial" w:hAnsi="Arial" w:cs="Arial"/>
          <w:kern w:val="28"/>
          <w:sz w:val="22"/>
          <w:szCs w:val="22"/>
        </w:rPr>
        <w:t>Prodávající i přes upozornění Kupujícího realizuje dodání zboží, jeho montáž či instalaci poddodavatelem v rozporu s čl. X této smlouvy.</w:t>
      </w:r>
    </w:p>
    <w:p w14:paraId="4CD7A163" w14:textId="1FDEDB76" w:rsidR="00E1361F" w:rsidRPr="0064115B" w:rsidRDefault="00E1361F" w:rsidP="00A604C8">
      <w:pPr>
        <w:pStyle w:val="Zkladntext20"/>
        <w:numPr>
          <w:ilvl w:val="0"/>
          <w:numId w:val="17"/>
        </w:numPr>
        <w:shd w:val="clear" w:color="auto" w:fill="auto"/>
        <w:spacing w:after="0" w:line="274" w:lineRule="exact"/>
        <w:jc w:val="both"/>
        <w:rPr>
          <w:rFonts w:ascii="Arial" w:hAnsi="Arial" w:cs="Arial"/>
          <w:kern w:val="28"/>
          <w:sz w:val="22"/>
          <w:szCs w:val="22"/>
        </w:rPr>
      </w:pPr>
      <w:r w:rsidRPr="006A0B54">
        <w:rPr>
          <w:rFonts w:ascii="Arial" w:hAnsi="Arial" w:cs="Arial"/>
          <w:kern w:val="28"/>
          <w:sz w:val="22"/>
          <w:szCs w:val="22"/>
        </w:rPr>
        <w:t xml:space="preserve">Po uzavření smlouvy Kupující zjistí, že smlouva neměla být uzavřena, neboť </w:t>
      </w:r>
      <w:r w:rsidRPr="0064115B">
        <w:rPr>
          <w:rFonts w:ascii="Arial" w:hAnsi="Arial" w:cs="Arial"/>
          <w:kern w:val="28"/>
          <w:sz w:val="22"/>
          <w:szCs w:val="22"/>
        </w:rPr>
        <w:t xml:space="preserve">Prodávající před zadáním </w:t>
      </w:r>
      <w:r w:rsidR="00495513" w:rsidRPr="0064115B">
        <w:rPr>
          <w:rFonts w:ascii="Arial" w:hAnsi="Arial" w:cs="Arial"/>
          <w:kern w:val="28"/>
          <w:sz w:val="22"/>
          <w:szCs w:val="22"/>
        </w:rPr>
        <w:t xml:space="preserve">části </w:t>
      </w:r>
      <w:r w:rsidRPr="0064115B">
        <w:rPr>
          <w:rFonts w:ascii="Arial" w:hAnsi="Arial" w:cs="Arial"/>
          <w:kern w:val="28"/>
          <w:sz w:val="22"/>
          <w:szCs w:val="22"/>
        </w:rPr>
        <w:t>veřejné zakázky předložil údaje a/nebo dokumenty, které neodpovídaly skutečnosti a měly nebo mohly mít vliv na výběr dodavatele.</w:t>
      </w:r>
    </w:p>
    <w:p w14:paraId="3DB4FBFE" w14:textId="62D386C3" w:rsidR="00A712AD" w:rsidRPr="0064115B" w:rsidRDefault="00A712AD" w:rsidP="00A604C8">
      <w:pPr>
        <w:pStyle w:val="Zkladntext20"/>
        <w:numPr>
          <w:ilvl w:val="0"/>
          <w:numId w:val="17"/>
        </w:numPr>
        <w:shd w:val="clear" w:color="auto" w:fill="auto"/>
        <w:spacing w:after="0" w:line="274" w:lineRule="exact"/>
        <w:jc w:val="both"/>
        <w:rPr>
          <w:rFonts w:ascii="Arial" w:hAnsi="Arial" w:cs="Arial"/>
          <w:kern w:val="28"/>
          <w:sz w:val="22"/>
          <w:szCs w:val="22"/>
        </w:rPr>
      </w:pPr>
      <w:r w:rsidRPr="0064115B">
        <w:rPr>
          <w:rFonts w:ascii="Arial" w:hAnsi="Arial" w:cs="Arial"/>
          <w:kern w:val="28"/>
          <w:sz w:val="22"/>
          <w:szCs w:val="22"/>
        </w:rPr>
        <w:t>Prodávající nepředloží doklady v souladu s čl. II. odst. 10 této smlouvy.</w:t>
      </w:r>
    </w:p>
    <w:p w14:paraId="468ECE76" w14:textId="0153C4DB" w:rsidR="002C65E6" w:rsidRPr="006A0B54" w:rsidRDefault="002F390C" w:rsidP="00A604C8">
      <w:pPr>
        <w:pStyle w:val="Nadpis2"/>
        <w:numPr>
          <w:ilvl w:val="0"/>
          <w:numId w:val="8"/>
        </w:numPr>
        <w:tabs>
          <w:tab w:val="clear" w:pos="720"/>
          <w:tab w:val="num" w:pos="360"/>
        </w:tabs>
        <w:spacing w:line="25" w:lineRule="atLeast"/>
        <w:ind w:left="357" w:hanging="357"/>
        <w:rPr>
          <w:rFonts w:ascii="Arial" w:hAnsi="Arial" w:cs="Arial"/>
          <w:szCs w:val="22"/>
        </w:rPr>
      </w:pPr>
      <w:r w:rsidRPr="0064115B">
        <w:rPr>
          <w:rFonts w:ascii="Arial" w:hAnsi="Arial" w:cs="Arial"/>
          <w:szCs w:val="22"/>
        </w:rPr>
        <w:t>Kupující je oprávněn od této Smlouvy odstoupit, a to i částečně, v případě závažného</w:t>
      </w:r>
      <w:r w:rsidRPr="006A0B54">
        <w:rPr>
          <w:rFonts w:ascii="Arial" w:hAnsi="Arial" w:cs="Arial"/>
          <w:szCs w:val="22"/>
        </w:rPr>
        <w:t xml:space="preserve"> porušení smluvní nebo zákonné povinnosti Prodávajícím. Odstoupení od Smlouvy nabývá účinnosti písemným doručením oznámení o odstoupení Prodávajícímu</w:t>
      </w:r>
      <w:r w:rsidR="002C65E6" w:rsidRPr="006A0B54">
        <w:rPr>
          <w:rFonts w:ascii="Arial" w:hAnsi="Arial" w:cs="Arial"/>
          <w:szCs w:val="22"/>
        </w:rPr>
        <w:t>.</w:t>
      </w:r>
    </w:p>
    <w:p w14:paraId="6F935107" w14:textId="5A1E87E7" w:rsidR="002C65E6" w:rsidRPr="006A0B54" w:rsidRDefault="002F390C" w:rsidP="00A604C8">
      <w:pPr>
        <w:pStyle w:val="Nadpis2"/>
        <w:numPr>
          <w:ilvl w:val="0"/>
          <w:numId w:val="8"/>
        </w:numPr>
        <w:tabs>
          <w:tab w:val="clear" w:pos="720"/>
          <w:tab w:val="num" w:pos="360"/>
        </w:tabs>
        <w:spacing w:line="25" w:lineRule="atLeast"/>
        <w:ind w:left="357" w:hanging="357"/>
        <w:rPr>
          <w:rFonts w:ascii="Arial" w:hAnsi="Arial" w:cs="Arial"/>
          <w:szCs w:val="22"/>
        </w:rPr>
      </w:pPr>
      <w:r w:rsidRPr="006A0B54">
        <w:rPr>
          <w:rFonts w:ascii="Arial" w:hAnsi="Arial" w:cs="Arial"/>
          <w:szCs w:val="22"/>
        </w:rPr>
        <w:t>Kterákoliv smluvní strana má právo odstoupit od této smlouvy i z kteréhokoliv zákonného důvodu</w:t>
      </w:r>
      <w:r w:rsidR="009B6D95" w:rsidRPr="006A0B54">
        <w:rPr>
          <w:rFonts w:ascii="Arial" w:hAnsi="Arial" w:cs="Arial"/>
          <w:szCs w:val="22"/>
        </w:rPr>
        <w:t>.</w:t>
      </w:r>
    </w:p>
    <w:p w14:paraId="01987F12" w14:textId="77777777" w:rsidR="009C5040" w:rsidRPr="006A0B54" w:rsidRDefault="009C5040" w:rsidP="00A604C8">
      <w:pPr>
        <w:pStyle w:val="Nadpis2"/>
        <w:numPr>
          <w:ilvl w:val="0"/>
          <w:numId w:val="8"/>
        </w:numPr>
        <w:tabs>
          <w:tab w:val="clear" w:pos="720"/>
          <w:tab w:val="num" w:pos="360"/>
        </w:tabs>
        <w:spacing w:line="25" w:lineRule="atLeast"/>
        <w:ind w:left="357" w:hanging="357"/>
        <w:rPr>
          <w:rFonts w:ascii="Arial" w:hAnsi="Arial" w:cs="Arial"/>
          <w:szCs w:val="22"/>
        </w:rPr>
      </w:pPr>
      <w:r w:rsidRPr="006A0B54">
        <w:rPr>
          <w:rFonts w:ascii="Arial" w:hAnsi="Arial" w:cs="Arial"/>
          <w:szCs w:val="22"/>
        </w:rPr>
        <w:t>Obsah Smlouvy může být měněn jen dohodou smluvních</w:t>
      </w:r>
      <w:r w:rsidR="007E6F1C" w:rsidRPr="006A0B54">
        <w:rPr>
          <w:rFonts w:ascii="Arial" w:hAnsi="Arial" w:cs="Arial"/>
          <w:szCs w:val="22"/>
        </w:rPr>
        <w:t xml:space="preserve"> stran</w:t>
      </w:r>
      <w:r w:rsidRPr="006A0B54">
        <w:rPr>
          <w:rFonts w:ascii="Arial" w:hAnsi="Arial" w:cs="Arial"/>
          <w:szCs w:val="22"/>
        </w:rPr>
        <w:t xml:space="preserve">, a to vždy jen vzestupně číslovanými písemnými dodatky </w:t>
      </w:r>
      <w:r w:rsidR="00D335A7" w:rsidRPr="006A0B54">
        <w:rPr>
          <w:rFonts w:ascii="Arial" w:hAnsi="Arial" w:cs="Arial"/>
          <w:szCs w:val="22"/>
        </w:rPr>
        <w:t>podepsanými</w:t>
      </w:r>
      <w:r w:rsidRPr="006A0B54">
        <w:rPr>
          <w:rFonts w:ascii="Arial" w:hAnsi="Arial" w:cs="Arial"/>
          <w:szCs w:val="22"/>
        </w:rPr>
        <w:t xml:space="preserve"> </w:t>
      </w:r>
      <w:r w:rsidR="00D335A7" w:rsidRPr="006A0B54">
        <w:rPr>
          <w:rFonts w:ascii="Arial" w:hAnsi="Arial" w:cs="Arial"/>
          <w:szCs w:val="22"/>
        </w:rPr>
        <w:t>o</w:t>
      </w:r>
      <w:r w:rsidRPr="006A0B54">
        <w:rPr>
          <w:rFonts w:ascii="Arial" w:hAnsi="Arial" w:cs="Arial"/>
          <w:szCs w:val="22"/>
        </w:rPr>
        <w:t>právněnými osobami smluvních stran</w:t>
      </w:r>
      <w:bookmarkStart w:id="27" w:name="_Ref168555127"/>
      <w:r w:rsidRPr="006A0B54">
        <w:rPr>
          <w:rFonts w:ascii="Arial" w:hAnsi="Arial" w:cs="Arial"/>
          <w:szCs w:val="22"/>
        </w:rPr>
        <w:t>.</w:t>
      </w:r>
      <w:bookmarkEnd w:id="27"/>
    </w:p>
    <w:p w14:paraId="7A16CE94" w14:textId="77777777" w:rsidR="002F390C" w:rsidRPr="006A0B54" w:rsidRDefault="002F390C" w:rsidP="002F390C">
      <w:pPr>
        <w:pStyle w:val="Nadpis2"/>
        <w:spacing w:line="25" w:lineRule="atLeast"/>
        <w:ind w:left="357"/>
        <w:rPr>
          <w:rFonts w:ascii="Arial" w:hAnsi="Arial" w:cs="Arial"/>
          <w:szCs w:val="22"/>
        </w:rPr>
      </w:pPr>
    </w:p>
    <w:p w14:paraId="136015F3" w14:textId="77777777" w:rsidR="002F390C" w:rsidRPr="006A0B54" w:rsidRDefault="002F390C" w:rsidP="002F390C">
      <w:pPr>
        <w:pStyle w:val="Nadpis1"/>
        <w:spacing w:before="240" w:after="0" w:line="25" w:lineRule="atLeast"/>
        <w:rPr>
          <w:rFonts w:cs="Arial"/>
          <w:sz w:val="22"/>
          <w:szCs w:val="22"/>
        </w:rPr>
      </w:pPr>
      <w:r w:rsidRPr="006A0B54">
        <w:rPr>
          <w:rFonts w:cs="Arial"/>
          <w:sz w:val="22"/>
          <w:szCs w:val="22"/>
        </w:rPr>
        <w:lastRenderedPageBreak/>
        <w:t>Čl. XIII</w:t>
      </w:r>
    </w:p>
    <w:p w14:paraId="6836B516" w14:textId="2E4CB5B5" w:rsidR="002F390C" w:rsidRPr="006A0B54" w:rsidRDefault="002F390C" w:rsidP="002F390C">
      <w:pPr>
        <w:pStyle w:val="Nadpis1"/>
        <w:spacing w:before="0" w:after="0" w:line="25" w:lineRule="atLeast"/>
        <w:rPr>
          <w:rFonts w:cs="Arial"/>
          <w:sz w:val="22"/>
          <w:szCs w:val="22"/>
        </w:rPr>
      </w:pPr>
      <w:r w:rsidRPr="006A0B54">
        <w:rPr>
          <w:rFonts w:cs="Arial"/>
          <w:sz w:val="22"/>
          <w:szCs w:val="22"/>
        </w:rPr>
        <w:t>Zvláštní ujednání</w:t>
      </w:r>
    </w:p>
    <w:p w14:paraId="15CDF479" w14:textId="0BDBEB33" w:rsidR="002F390C" w:rsidRPr="006A0B54" w:rsidRDefault="002F390C" w:rsidP="00A604C8">
      <w:pPr>
        <w:pStyle w:val="Nadpis2"/>
        <w:numPr>
          <w:ilvl w:val="0"/>
          <w:numId w:val="23"/>
        </w:numPr>
        <w:tabs>
          <w:tab w:val="clear" w:pos="720"/>
          <w:tab w:val="num" w:pos="360"/>
        </w:tabs>
        <w:spacing w:line="25" w:lineRule="atLeast"/>
        <w:ind w:left="357" w:hanging="357"/>
        <w:rPr>
          <w:rFonts w:ascii="Arial" w:hAnsi="Arial" w:cs="Arial"/>
          <w:szCs w:val="22"/>
        </w:rPr>
      </w:pPr>
      <w:r w:rsidRPr="006A0B54">
        <w:rPr>
          <w:rFonts w:ascii="Arial" w:hAnsi="Arial" w:cs="Arial"/>
          <w:szCs w:val="22"/>
        </w:rPr>
        <w:t>Prodávající je povinen uchovávat veškerou dokumentaci související s realizací projektu včetně účetních dokladů minimálně do konce roku 20</w:t>
      </w:r>
      <w:r w:rsidR="004D7BD5">
        <w:rPr>
          <w:rFonts w:ascii="Arial" w:hAnsi="Arial" w:cs="Arial"/>
          <w:szCs w:val="22"/>
        </w:rPr>
        <w:t>28</w:t>
      </w:r>
      <w:r w:rsidRPr="006A0B54">
        <w:rPr>
          <w:rFonts w:ascii="Arial" w:hAnsi="Arial" w:cs="Arial"/>
          <w:szCs w:val="22"/>
        </w:rPr>
        <w:t>.</w:t>
      </w:r>
    </w:p>
    <w:p w14:paraId="1194FFE8" w14:textId="36649B5E" w:rsidR="002F390C" w:rsidRPr="006A0B54" w:rsidRDefault="002F390C" w:rsidP="00A604C8">
      <w:pPr>
        <w:pStyle w:val="Nadpis2"/>
        <w:numPr>
          <w:ilvl w:val="0"/>
          <w:numId w:val="23"/>
        </w:numPr>
        <w:tabs>
          <w:tab w:val="clear" w:pos="720"/>
          <w:tab w:val="num" w:pos="360"/>
        </w:tabs>
        <w:spacing w:line="25" w:lineRule="atLeast"/>
        <w:ind w:left="357" w:hanging="357"/>
        <w:rPr>
          <w:rFonts w:ascii="Arial" w:hAnsi="Arial" w:cs="Arial"/>
          <w:szCs w:val="22"/>
        </w:rPr>
      </w:pPr>
      <w:r w:rsidRPr="006A0B54">
        <w:rPr>
          <w:rFonts w:ascii="Arial" w:hAnsi="Arial" w:cs="Arial"/>
          <w:szCs w:val="22"/>
        </w:rPr>
        <w:tab/>
        <w:t>Prodávající je povinen minimálně do konce roku 20</w:t>
      </w:r>
      <w:r w:rsidR="004D7BD5">
        <w:rPr>
          <w:rFonts w:ascii="Arial" w:hAnsi="Arial" w:cs="Arial"/>
          <w:szCs w:val="22"/>
        </w:rPr>
        <w:t>28</w:t>
      </w:r>
      <w:r w:rsidRPr="006A0B54">
        <w:rPr>
          <w:rFonts w:ascii="Arial" w:hAnsi="Arial" w:cs="Arial"/>
          <w:szCs w:val="22"/>
        </w:rPr>
        <w:t xml:space="preserve"> poskytovat požadované informace a dokumentaci související s realizací projektu zaměstnancům nebo zmocněncům pověřených orgánů (Centra pro regionální rozvoj, Ministerstva pro místní rozvoj ČR, Ministerstva financí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524F7D07" w14:textId="38C692C0" w:rsidR="009C5040" w:rsidRPr="006A0B54" w:rsidRDefault="009C5040" w:rsidP="0013336A">
      <w:pPr>
        <w:pStyle w:val="Nadpis1"/>
        <w:spacing w:before="240" w:after="0" w:line="25" w:lineRule="atLeast"/>
        <w:rPr>
          <w:rFonts w:cs="Arial"/>
          <w:sz w:val="22"/>
          <w:szCs w:val="22"/>
        </w:rPr>
      </w:pPr>
      <w:bookmarkStart w:id="28" w:name="_Ref168555469"/>
      <w:bookmarkStart w:id="29" w:name="_Toc175127084"/>
      <w:r w:rsidRPr="006A0B54">
        <w:rPr>
          <w:rFonts w:cs="Arial"/>
          <w:sz w:val="22"/>
          <w:szCs w:val="22"/>
        </w:rPr>
        <w:t xml:space="preserve">Čl. </w:t>
      </w:r>
      <w:r w:rsidR="002811C0" w:rsidRPr="006A0B54">
        <w:rPr>
          <w:rFonts w:cs="Arial"/>
          <w:sz w:val="22"/>
          <w:szCs w:val="22"/>
        </w:rPr>
        <w:t>XI</w:t>
      </w:r>
      <w:r w:rsidR="002F390C" w:rsidRPr="006A0B54">
        <w:rPr>
          <w:rFonts w:cs="Arial"/>
          <w:sz w:val="22"/>
          <w:szCs w:val="22"/>
        </w:rPr>
        <w:t>V</w:t>
      </w:r>
    </w:p>
    <w:p w14:paraId="4E7C44D1" w14:textId="77777777" w:rsidR="009C5040" w:rsidRPr="006A0B54" w:rsidRDefault="009C5040" w:rsidP="0013336A">
      <w:pPr>
        <w:pStyle w:val="Nadpis1"/>
        <w:spacing w:before="0" w:after="0" w:line="25" w:lineRule="atLeast"/>
        <w:rPr>
          <w:rFonts w:cs="Arial"/>
          <w:sz w:val="22"/>
          <w:szCs w:val="22"/>
        </w:rPr>
      </w:pPr>
      <w:r w:rsidRPr="006A0B54">
        <w:rPr>
          <w:rFonts w:cs="Arial"/>
          <w:sz w:val="22"/>
          <w:szCs w:val="22"/>
        </w:rPr>
        <w:t>Závěrečná ustanovení</w:t>
      </w:r>
      <w:bookmarkEnd w:id="28"/>
      <w:bookmarkEnd w:id="29"/>
    </w:p>
    <w:p w14:paraId="1068F1FA" w14:textId="496B1A38" w:rsidR="009C5040" w:rsidRPr="006A0B54" w:rsidRDefault="009C5040" w:rsidP="00A604C8">
      <w:pPr>
        <w:pStyle w:val="Nadpis2"/>
        <w:numPr>
          <w:ilvl w:val="0"/>
          <w:numId w:val="7"/>
        </w:numPr>
        <w:tabs>
          <w:tab w:val="clear" w:pos="720"/>
          <w:tab w:val="num" w:pos="360"/>
        </w:tabs>
        <w:spacing w:line="25" w:lineRule="atLeast"/>
        <w:ind w:left="360"/>
        <w:rPr>
          <w:rFonts w:ascii="Arial" w:hAnsi="Arial" w:cs="Arial"/>
          <w:szCs w:val="22"/>
        </w:rPr>
      </w:pPr>
      <w:bookmarkStart w:id="30" w:name="_Ref168555595"/>
      <w:r w:rsidRPr="006A0B54">
        <w:rPr>
          <w:rFonts w:ascii="Arial" w:hAnsi="Arial" w:cs="Arial"/>
          <w:szCs w:val="22"/>
        </w:rPr>
        <w:t xml:space="preserve">Výběr </w:t>
      </w:r>
      <w:r w:rsidR="00926068" w:rsidRPr="006A0B54">
        <w:rPr>
          <w:rFonts w:ascii="Arial" w:hAnsi="Arial" w:cs="Arial"/>
          <w:szCs w:val="22"/>
        </w:rPr>
        <w:t>Prodávajícího</w:t>
      </w:r>
      <w:r w:rsidRPr="006A0B54">
        <w:rPr>
          <w:rFonts w:ascii="Arial" w:hAnsi="Arial" w:cs="Arial"/>
          <w:szCs w:val="22"/>
        </w:rPr>
        <w:t xml:space="preserve"> byl proveden v souladu s</w:t>
      </w:r>
      <w:r w:rsidR="00DF3467" w:rsidRPr="006A0B54">
        <w:rPr>
          <w:rFonts w:ascii="Arial" w:hAnsi="Arial" w:cs="Arial"/>
          <w:szCs w:val="22"/>
        </w:rPr>
        <w:t>e</w:t>
      </w:r>
      <w:r w:rsidRPr="006A0B54">
        <w:rPr>
          <w:rFonts w:ascii="Arial" w:hAnsi="Arial" w:cs="Arial"/>
          <w:szCs w:val="22"/>
        </w:rPr>
        <w:t xml:space="preserve"> </w:t>
      </w:r>
      <w:r w:rsidR="00DF3467" w:rsidRPr="006A0B54">
        <w:rPr>
          <w:rFonts w:ascii="Arial" w:hAnsi="Arial" w:cs="Arial"/>
          <w:szCs w:val="22"/>
        </w:rPr>
        <w:t>zákonem.</w:t>
      </w:r>
    </w:p>
    <w:p w14:paraId="2517B473" w14:textId="442D265B" w:rsidR="0029606C" w:rsidRPr="006A0B54" w:rsidRDefault="0029606C" w:rsidP="00A604C8">
      <w:pPr>
        <w:pStyle w:val="Nadpis2"/>
        <w:numPr>
          <w:ilvl w:val="0"/>
          <w:numId w:val="7"/>
        </w:numPr>
        <w:tabs>
          <w:tab w:val="clear" w:pos="720"/>
          <w:tab w:val="num" w:pos="360"/>
        </w:tabs>
        <w:spacing w:before="120" w:line="25" w:lineRule="atLeast"/>
        <w:ind w:left="357" w:hanging="357"/>
        <w:rPr>
          <w:rFonts w:ascii="Arial" w:hAnsi="Arial" w:cs="Arial"/>
          <w:szCs w:val="22"/>
        </w:rPr>
      </w:pPr>
      <w:r w:rsidRPr="006A0B54">
        <w:rPr>
          <w:rFonts w:ascii="Arial" w:hAnsi="Arial" w:cs="Arial"/>
          <w:szCs w:val="22"/>
        </w:rPr>
        <w:t>Prodávající prohlašuje, že se před uzavřením smlouvy nedopustil v souvislosti se zadávacím řízením veřejné zakázky sám nebo prostřednictvím jiné osoby žádného jednání, jež by odporovalo zákonu nebo dobrým mravům nebo by zákon obcházelo, zejména že nenabízel žádné výhody osobám podílejícím se na zadání veřejné zakázky, na kterou s ním Kupující uzavřel tuto smlouvu, a že se zejména ve vztahu k ostatním dodavatelům nedopustil žádného jednání narušujícího hospodářskou soutěž.</w:t>
      </w:r>
    </w:p>
    <w:p w14:paraId="19727533" w14:textId="420C2985" w:rsidR="009C5040" w:rsidRPr="006A0B54" w:rsidRDefault="009C5040" w:rsidP="00A604C8">
      <w:pPr>
        <w:pStyle w:val="Nadpis2"/>
        <w:numPr>
          <w:ilvl w:val="0"/>
          <w:numId w:val="7"/>
        </w:numPr>
        <w:tabs>
          <w:tab w:val="clear" w:pos="720"/>
          <w:tab w:val="num" w:pos="360"/>
        </w:tabs>
        <w:spacing w:line="25" w:lineRule="atLeast"/>
        <w:ind w:left="360"/>
        <w:rPr>
          <w:rFonts w:ascii="Arial" w:hAnsi="Arial" w:cs="Arial"/>
          <w:szCs w:val="22"/>
        </w:rPr>
      </w:pPr>
      <w:r w:rsidRPr="006A0B54">
        <w:rPr>
          <w:rFonts w:ascii="Arial" w:hAnsi="Arial" w:cs="Arial"/>
          <w:szCs w:val="22"/>
        </w:rPr>
        <w:t xml:space="preserve">Vzhledem k veřejnoprávnímu charakteru </w:t>
      </w:r>
      <w:r w:rsidR="00926068" w:rsidRPr="006A0B54">
        <w:rPr>
          <w:rFonts w:ascii="Arial" w:hAnsi="Arial" w:cs="Arial"/>
          <w:szCs w:val="22"/>
        </w:rPr>
        <w:t>Kupujícího</w:t>
      </w:r>
      <w:r w:rsidRPr="006A0B54">
        <w:rPr>
          <w:rFonts w:ascii="Arial" w:hAnsi="Arial" w:cs="Arial"/>
          <w:szCs w:val="22"/>
        </w:rPr>
        <w:t xml:space="preserve"> </w:t>
      </w:r>
      <w:r w:rsidR="00926068" w:rsidRPr="006A0B54">
        <w:rPr>
          <w:rFonts w:ascii="Arial" w:hAnsi="Arial" w:cs="Arial"/>
          <w:szCs w:val="22"/>
        </w:rPr>
        <w:t>Prodávající</w:t>
      </w:r>
      <w:r w:rsidRPr="006A0B54">
        <w:rPr>
          <w:rFonts w:ascii="Arial" w:hAnsi="Arial" w:cs="Arial"/>
          <w:szCs w:val="22"/>
        </w:rPr>
        <w:t xml:space="preserve"> výslovně prohlašuje, že je s touto skutečností obeznámen a souhlasí se zveřejněním smluvních podmínek obsažených v této smlouvě v rozsahu a za podmínek vyplývajících z příslušných právních předpisů, zejména zákona č.</w:t>
      </w:r>
      <w:r w:rsidR="00961D20" w:rsidRPr="006A0B54">
        <w:rPr>
          <w:rFonts w:ascii="Arial" w:hAnsi="Arial" w:cs="Arial"/>
          <w:szCs w:val="22"/>
        </w:rPr>
        <w:t> </w:t>
      </w:r>
      <w:r w:rsidRPr="006A0B54">
        <w:rPr>
          <w:rFonts w:ascii="Arial" w:hAnsi="Arial" w:cs="Arial"/>
          <w:szCs w:val="22"/>
        </w:rPr>
        <w:t>106/1999</w:t>
      </w:r>
      <w:r w:rsidR="00961D20" w:rsidRPr="006A0B54">
        <w:rPr>
          <w:rFonts w:ascii="Arial" w:hAnsi="Arial" w:cs="Arial"/>
          <w:szCs w:val="22"/>
        </w:rPr>
        <w:t> </w:t>
      </w:r>
      <w:r w:rsidRPr="006A0B54">
        <w:rPr>
          <w:rFonts w:ascii="Arial" w:hAnsi="Arial" w:cs="Arial"/>
          <w:szCs w:val="22"/>
        </w:rPr>
        <w:t>Sb., o svobodném přístupu k</w:t>
      </w:r>
      <w:r w:rsidR="00861E52" w:rsidRPr="006A0B54">
        <w:rPr>
          <w:rFonts w:ascii="Arial" w:hAnsi="Arial" w:cs="Arial"/>
          <w:szCs w:val="22"/>
        </w:rPr>
        <w:t> </w:t>
      </w:r>
      <w:r w:rsidRPr="006A0B54">
        <w:rPr>
          <w:rFonts w:ascii="Arial" w:hAnsi="Arial" w:cs="Arial"/>
          <w:szCs w:val="22"/>
        </w:rPr>
        <w:t>informacím, ve znění pozdějších předpisů.</w:t>
      </w:r>
    </w:p>
    <w:p w14:paraId="5706DBB3" w14:textId="77777777" w:rsidR="0029606C" w:rsidRPr="006A0B54" w:rsidRDefault="0029606C" w:rsidP="00A604C8">
      <w:pPr>
        <w:pStyle w:val="Nadpis2"/>
        <w:numPr>
          <w:ilvl w:val="0"/>
          <w:numId w:val="7"/>
        </w:numPr>
        <w:tabs>
          <w:tab w:val="clear" w:pos="720"/>
          <w:tab w:val="num" w:pos="360"/>
        </w:tabs>
        <w:spacing w:before="120" w:line="25" w:lineRule="atLeast"/>
        <w:ind w:left="357" w:hanging="357"/>
        <w:rPr>
          <w:rFonts w:ascii="Arial" w:hAnsi="Arial" w:cs="Arial"/>
          <w:szCs w:val="22"/>
        </w:rPr>
      </w:pPr>
      <w:bookmarkStart w:id="31" w:name="_Ref168555649"/>
      <w:bookmarkStart w:id="32" w:name="_Ref168555727"/>
      <w:bookmarkEnd w:id="30"/>
      <w:r w:rsidRPr="006A0B54">
        <w:rPr>
          <w:rFonts w:ascii="Arial" w:hAnsi="Arial" w:cs="Arial"/>
          <w:szCs w:val="22"/>
        </w:rPr>
        <w:t>Není-li v této smlouvě výslovně uvedeno jinak, právní vztahy smluvních stran touto smlouvou blíže neupravené se řídí příslušnými ustanoveními občanského zákoníku, jakož i dalšími obecně závaznými právními předpisy ČR.</w:t>
      </w:r>
    </w:p>
    <w:bookmarkEnd w:id="31"/>
    <w:p w14:paraId="3D274861" w14:textId="36A197CA" w:rsidR="0029606C" w:rsidRPr="006A0B54" w:rsidRDefault="0029606C" w:rsidP="00A604C8">
      <w:pPr>
        <w:pStyle w:val="Nadpis2"/>
        <w:numPr>
          <w:ilvl w:val="0"/>
          <w:numId w:val="7"/>
        </w:numPr>
        <w:tabs>
          <w:tab w:val="clear" w:pos="720"/>
          <w:tab w:val="num" w:pos="360"/>
        </w:tabs>
        <w:spacing w:before="120" w:line="25" w:lineRule="atLeast"/>
        <w:ind w:left="357" w:hanging="357"/>
        <w:rPr>
          <w:rFonts w:ascii="Arial" w:hAnsi="Arial" w:cs="Arial"/>
          <w:szCs w:val="22"/>
        </w:rPr>
      </w:pPr>
      <w:r w:rsidRPr="006A0B54">
        <w:rPr>
          <w:rFonts w:ascii="Arial" w:hAnsi="Arial" w:cs="Arial"/>
          <w:szCs w:val="22"/>
        </w:rPr>
        <w:t xml:space="preserve">Tato smlouva se vyhotovuje </w:t>
      </w:r>
      <w:r w:rsidR="006A0B54" w:rsidRPr="006A0B54">
        <w:rPr>
          <w:rFonts w:ascii="Arial" w:hAnsi="Arial" w:cs="Arial"/>
          <w:szCs w:val="22"/>
        </w:rPr>
        <w:t xml:space="preserve">buď </w:t>
      </w:r>
      <w:r w:rsidRPr="006A0B54">
        <w:rPr>
          <w:rFonts w:ascii="Arial" w:hAnsi="Arial" w:cs="Arial"/>
          <w:szCs w:val="22"/>
        </w:rPr>
        <w:t>elektronicky, přičemž každá smluvní strana obdrží originální vyhotovení smlouvy podepsané zaručenými či uznávanými elektronickými podpisy osob oprávněných za ně jednat</w:t>
      </w:r>
      <w:r w:rsidR="006A0B54" w:rsidRPr="006A0B54">
        <w:rPr>
          <w:rFonts w:ascii="Arial" w:hAnsi="Arial" w:cs="Arial"/>
          <w:szCs w:val="22"/>
        </w:rPr>
        <w:t>, nebo je smlouva uzavřena v listinné podobě, kdy Kupující obdrží 3 vyhotovení smlouvy s platností originálu a Prodávající obdrží jednoho vyhotovení smlouvy s platností originálu.</w:t>
      </w:r>
    </w:p>
    <w:p w14:paraId="416687EB" w14:textId="346D7CAC" w:rsidR="003F21FE" w:rsidRPr="006A0B54" w:rsidRDefault="003F21FE" w:rsidP="00A604C8">
      <w:pPr>
        <w:pStyle w:val="Nadpis2"/>
        <w:numPr>
          <w:ilvl w:val="0"/>
          <w:numId w:val="7"/>
        </w:numPr>
        <w:tabs>
          <w:tab w:val="clear" w:pos="720"/>
          <w:tab w:val="num" w:pos="360"/>
        </w:tabs>
        <w:spacing w:line="25" w:lineRule="atLeast"/>
        <w:ind w:left="360"/>
        <w:rPr>
          <w:rFonts w:ascii="Arial" w:hAnsi="Arial" w:cs="Arial"/>
          <w:szCs w:val="22"/>
        </w:rPr>
      </w:pPr>
      <w:r w:rsidRPr="006A0B54">
        <w:rPr>
          <w:rFonts w:ascii="Arial" w:hAnsi="Arial" w:cs="Arial"/>
          <w:szCs w:val="22"/>
        </w:rPr>
        <w:t>Smluvní strany se dohodly, že zákonnou povinnost dle § 5 odst. 2 zákona č. 340/2015 Sb., o</w:t>
      </w:r>
      <w:r w:rsidR="00961D20" w:rsidRPr="006A0B54">
        <w:rPr>
          <w:rFonts w:ascii="Arial" w:hAnsi="Arial" w:cs="Arial"/>
          <w:szCs w:val="22"/>
        </w:rPr>
        <w:t> </w:t>
      </w:r>
      <w:r w:rsidRPr="006A0B54">
        <w:rPr>
          <w:rFonts w:ascii="Arial" w:hAnsi="Arial" w:cs="Arial"/>
          <w:szCs w:val="22"/>
        </w:rPr>
        <w:t xml:space="preserve">zvláštních podmínkách účinnosti některých smluv, uveřejňování těchto smluv a o registru smluv (zákon o </w:t>
      </w:r>
      <w:r w:rsidR="00CC787C" w:rsidRPr="006A0B54">
        <w:rPr>
          <w:rFonts w:ascii="Arial" w:hAnsi="Arial" w:cs="Arial"/>
          <w:szCs w:val="22"/>
        </w:rPr>
        <w:t>registru smluv), splní Kupující a splnění této povinnosti doloží Prodávajícímu. Smluvní strany současně berou na vědomí, že v případě nesplnění zákonné povinnosti je smlouva do tří měsíců od jejího podpisu bez dalšího zrušena od samého počátku.</w:t>
      </w:r>
    </w:p>
    <w:bookmarkEnd w:id="32"/>
    <w:p w14:paraId="157928CD" w14:textId="77777777" w:rsidR="0029606C" w:rsidRPr="006A0B54" w:rsidRDefault="0029606C" w:rsidP="00A604C8">
      <w:pPr>
        <w:pStyle w:val="Nadpis2"/>
        <w:numPr>
          <w:ilvl w:val="0"/>
          <w:numId w:val="7"/>
        </w:numPr>
        <w:tabs>
          <w:tab w:val="clear" w:pos="720"/>
          <w:tab w:val="num" w:pos="360"/>
        </w:tabs>
        <w:spacing w:before="120" w:line="25" w:lineRule="atLeast"/>
        <w:ind w:left="357" w:hanging="357"/>
        <w:rPr>
          <w:rFonts w:ascii="Arial" w:hAnsi="Arial" w:cs="Arial"/>
          <w:szCs w:val="22"/>
        </w:rPr>
      </w:pPr>
      <w:r w:rsidRPr="006A0B54">
        <w:rPr>
          <w:rFonts w:ascii="Arial" w:hAnsi="Arial" w:cs="Arial"/>
          <w:szCs w:val="22"/>
        </w:rPr>
        <w:t xml:space="preserve">Nedílnou součástí této smlouvy je: </w:t>
      </w:r>
    </w:p>
    <w:p w14:paraId="641EFF8F" w14:textId="1A6CA0CA" w:rsidR="0029606C" w:rsidRPr="006A0B54" w:rsidRDefault="0029606C" w:rsidP="00A604C8">
      <w:pPr>
        <w:pStyle w:val="Nadpis2"/>
        <w:numPr>
          <w:ilvl w:val="0"/>
          <w:numId w:val="17"/>
        </w:numPr>
        <w:tabs>
          <w:tab w:val="left" w:pos="2127"/>
        </w:tabs>
        <w:spacing w:before="0" w:after="120" w:line="25" w:lineRule="atLeast"/>
        <w:ind w:left="850" w:hanging="357"/>
        <w:contextualSpacing/>
        <w:rPr>
          <w:rFonts w:ascii="Arial" w:hAnsi="Arial" w:cs="Arial"/>
          <w:szCs w:val="22"/>
        </w:rPr>
      </w:pPr>
      <w:r w:rsidRPr="006A0B54">
        <w:rPr>
          <w:rFonts w:ascii="Arial" w:hAnsi="Arial" w:cs="Arial"/>
          <w:szCs w:val="22"/>
        </w:rPr>
        <w:t>příloha č. 1 –</w:t>
      </w:r>
      <w:r w:rsidRPr="006A0B54">
        <w:rPr>
          <w:rFonts w:ascii="Arial" w:hAnsi="Arial" w:cs="Arial"/>
          <w:szCs w:val="22"/>
        </w:rPr>
        <w:tab/>
        <w:t>Specifikace předmětu plnění (vč. podrobného popisu nabízeného plnění dle</w:t>
      </w:r>
      <w:r w:rsidR="00961D20" w:rsidRPr="006A0B54">
        <w:rPr>
          <w:rFonts w:ascii="Arial" w:hAnsi="Arial" w:cs="Arial"/>
          <w:szCs w:val="22"/>
        </w:rPr>
        <w:t> </w:t>
      </w:r>
      <w:r w:rsidRPr="006A0B54">
        <w:rPr>
          <w:rFonts w:ascii="Arial" w:hAnsi="Arial" w:cs="Arial"/>
          <w:szCs w:val="22"/>
        </w:rPr>
        <w:t xml:space="preserve">nabídky </w:t>
      </w:r>
      <w:r w:rsidR="002C65E6" w:rsidRPr="006A0B54">
        <w:rPr>
          <w:rFonts w:ascii="Arial" w:hAnsi="Arial" w:cs="Arial"/>
          <w:szCs w:val="22"/>
        </w:rPr>
        <w:t>Prodávajícího</w:t>
      </w:r>
      <w:r w:rsidRPr="006A0B54">
        <w:rPr>
          <w:rFonts w:ascii="Arial" w:hAnsi="Arial" w:cs="Arial"/>
          <w:szCs w:val="22"/>
        </w:rPr>
        <w:t>),</w:t>
      </w:r>
    </w:p>
    <w:p w14:paraId="143F0EE8" w14:textId="50C46BE9" w:rsidR="0029606C" w:rsidRPr="006A0B54" w:rsidRDefault="0029606C" w:rsidP="00A604C8">
      <w:pPr>
        <w:pStyle w:val="Nadpis2"/>
        <w:numPr>
          <w:ilvl w:val="0"/>
          <w:numId w:val="17"/>
        </w:numPr>
        <w:tabs>
          <w:tab w:val="left" w:pos="2127"/>
        </w:tabs>
        <w:spacing w:before="0" w:after="120" w:line="25" w:lineRule="atLeast"/>
        <w:ind w:left="850" w:hanging="357"/>
        <w:contextualSpacing/>
        <w:rPr>
          <w:rFonts w:ascii="Arial" w:hAnsi="Arial" w:cs="Arial"/>
          <w:szCs w:val="22"/>
        </w:rPr>
      </w:pPr>
      <w:r w:rsidRPr="006A0B54">
        <w:rPr>
          <w:rFonts w:ascii="Arial" w:hAnsi="Arial" w:cs="Arial"/>
          <w:szCs w:val="22"/>
        </w:rPr>
        <w:t>příloha č.</w:t>
      </w:r>
      <w:r w:rsidR="006A0B54" w:rsidRPr="006A0B54">
        <w:rPr>
          <w:rFonts w:ascii="Arial" w:hAnsi="Arial" w:cs="Arial"/>
          <w:szCs w:val="22"/>
        </w:rPr>
        <w:t xml:space="preserve"> </w:t>
      </w:r>
      <w:r w:rsidRPr="006A0B54">
        <w:rPr>
          <w:rFonts w:ascii="Arial" w:hAnsi="Arial" w:cs="Arial"/>
          <w:szCs w:val="22"/>
        </w:rPr>
        <w:t>2 –</w:t>
      </w:r>
      <w:r w:rsidRPr="006A0B54">
        <w:rPr>
          <w:rFonts w:ascii="Arial" w:hAnsi="Arial" w:cs="Arial"/>
          <w:szCs w:val="22"/>
        </w:rPr>
        <w:tab/>
        <w:t xml:space="preserve">Rozpočet (vzniklý vyplněním Soupisu dodávek a prací, který je součástí Přílohy č. </w:t>
      </w:r>
      <w:r w:rsidR="006A0B54" w:rsidRPr="006A0B54">
        <w:rPr>
          <w:rFonts w:ascii="Arial" w:hAnsi="Arial" w:cs="Arial"/>
          <w:szCs w:val="22"/>
        </w:rPr>
        <w:t>2</w:t>
      </w:r>
      <w:r w:rsidRPr="006A0B54">
        <w:rPr>
          <w:rFonts w:ascii="Arial" w:hAnsi="Arial" w:cs="Arial"/>
          <w:szCs w:val="22"/>
        </w:rPr>
        <w:t xml:space="preserve"> zadávací dokumentace),</w:t>
      </w:r>
    </w:p>
    <w:p w14:paraId="69FC6116" w14:textId="77777777" w:rsidR="003A2565" w:rsidRDefault="0029606C" w:rsidP="003A2565">
      <w:pPr>
        <w:pStyle w:val="Nadpis2"/>
        <w:numPr>
          <w:ilvl w:val="0"/>
          <w:numId w:val="17"/>
        </w:numPr>
        <w:tabs>
          <w:tab w:val="left" w:pos="2127"/>
        </w:tabs>
        <w:spacing w:before="0" w:line="25" w:lineRule="atLeast"/>
        <w:ind w:left="850" w:hanging="357"/>
        <w:rPr>
          <w:rFonts w:ascii="Arial" w:hAnsi="Arial" w:cs="Arial"/>
          <w:szCs w:val="22"/>
        </w:rPr>
      </w:pPr>
      <w:r w:rsidRPr="006A0B54">
        <w:rPr>
          <w:rFonts w:ascii="Arial" w:hAnsi="Arial" w:cs="Arial"/>
          <w:szCs w:val="22"/>
        </w:rPr>
        <w:t>příloha č. 3 –</w:t>
      </w:r>
      <w:r w:rsidRPr="006A0B54">
        <w:rPr>
          <w:rFonts w:ascii="Arial" w:hAnsi="Arial" w:cs="Arial"/>
          <w:szCs w:val="22"/>
        </w:rPr>
        <w:tab/>
        <w:t>Seznam poddodavatelů (je-li relevantní)</w:t>
      </w:r>
      <w:r w:rsidR="003A2565">
        <w:rPr>
          <w:rFonts w:ascii="Arial" w:hAnsi="Arial" w:cs="Arial"/>
          <w:szCs w:val="22"/>
        </w:rPr>
        <w:t>,</w:t>
      </w:r>
    </w:p>
    <w:p w14:paraId="522B9AB8" w14:textId="4083C915" w:rsidR="0029606C" w:rsidRPr="006A0B54" w:rsidRDefault="003A2565" w:rsidP="00A604C8">
      <w:pPr>
        <w:pStyle w:val="Nadpis2"/>
        <w:numPr>
          <w:ilvl w:val="0"/>
          <w:numId w:val="17"/>
        </w:numPr>
        <w:tabs>
          <w:tab w:val="left" w:pos="2127"/>
        </w:tabs>
        <w:spacing w:before="0" w:after="120" w:line="25" w:lineRule="atLeast"/>
        <w:ind w:left="850" w:hanging="357"/>
        <w:rPr>
          <w:rFonts w:ascii="Arial" w:hAnsi="Arial" w:cs="Arial"/>
          <w:szCs w:val="22"/>
        </w:rPr>
      </w:pPr>
      <w:r>
        <w:rPr>
          <w:rFonts w:ascii="Arial" w:hAnsi="Arial" w:cs="Arial"/>
          <w:szCs w:val="22"/>
        </w:rPr>
        <w:t>příloha č. 4 – Technické podmínky</w:t>
      </w:r>
      <w:r w:rsidR="0029606C" w:rsidRPr="006A0B54">
        <w:rPr>
          <w:rFonts w:ascii="Arial" w:hAnsi="Arial" w:cs="Arial"/>
          <w:szCs w:val="22"/>
        </w:rPr>
        <w:t>.</w:t>
      </w:r>
    </w:p>
    <w:p w14:paraId="6DDB66C6" w14:textId="77777777" w:rsidR="0029606C" w:rsidRPr="006A0B54" w:rsidRDefault="0029606C" w:rsidP="00A604C8">
      <w:pPr>
        <w:pStyle w:val="Nadpis2"/>
        <w:numPr>
          <w:ilvl w:val="0"/>
          <w:numId w:val="7"/>
        </w:numPr>
        <w:tabs>
          <w:tab w:val="clear" w:pos="720"/>
          <w:tab w:val="num" w:pos="360"/>
        </w:tabs>
        <w:spacing w:before="120" w:line="25" w:lineRule="atLeast"/>
        <w:ind w:left="357" w:hanging="357"/>
        <w:rPr>
          <w:rFonts w:ascii="Arial" w:hAnsi="Arial" w:cs="Arial"/>
          <w:iCs/>
          <w:szCs w:val="22"/>
        </w:rPr>
      </w:pPr>
      <w:r w:rsidRPr="006A0B54">
        <w:rPr>
          <w:rFonts w:ascii="Arial" w:hAnsi="Arial" w:cs="Arial"/>
          <w:szCs w:val="22"/>
        </w:rPr>
        <w:t xml:space="preserve">Smluvní strany prohlašují, že si tuto smlouvu před jejím podpisem přečetly, s jejím obsahem souhlasí, že smlouva je v souladu s jejich svobodnou vůlí a smlouvu </w:t>
      </w:r>
      <w:r w:rsidRPr="006A0B54">
        <w:rPr>
          <w:rFonts w:ascii="Arial" w:hAnsi="Arial" w:cs="Arial"/>
          <w:szCs w:val="22"/>
        </w:rPr>
        <w:lastRenderedPageBreak/>
        <w:t>nepodepisují v tísni a za nápadně nevýhodných podmínek. Na důkaz toho připojují své podpisy.</w:t>
      </w:r>
    </w:p>
    <w:p w14:paraId="1502A348" w14:textId="77777777" w:rsidR="009C5040" w:rsidRPr="006A0B54" w:rsidRDefault="009C5040" w:rsidP="0013336A">
      <w:pPr>
        <w:spacing w:line="25" w:lineRule="atLeast"/>
        <w:rPr>
          <w:rFonts w:ascii="Arial" w:hAnsi="Arial" w:cs="Arial"/>
          <w:sz w:val="22"/>
          <w:szCs w:val="22"/>
        </w:rPr>
      </w:pPr>
    </w:p>
    <w:p w14:paraId="213EC39F" w14:textId="2D249CF2" w:rsidR="0029606C" w:rsidRPr="006A0B54" w:rsidRDefault="0029606C" w:rsidP="0029606C">
      <w:pPr>
        <w:tabs>
          <w:tab w:val="left" w:pos="426"/>
          <w:tab w:val="left" w:pos="5387"/>
        </w:tabs>
        <w:spacing w:line="25" w:lineRule="atLeast"/>
        <w:rPr>
          <w:rFonts w:ascii="Arial" w:hAnsi="Arial" w:cs="Arial"/>
          <w:sz w:val="22"/>
          <w:szCs w:val="22"/>
        </w:rPr>
      </w:pPr>
      <w:r w:rsidRPr="006A0B54">
        <w:rPr>
          <w:rFonts w:ascii="Arial" w:hAnsi="Arial" w:cs="Arial"/>
          <w:sz w:val="22"/>
          <w:szCs w:val="22"/>
        </w:rPr>
        <w:tab/>
      </w:r>
      <w:proofErr w:type="gramStart"/>
      <w:r w:rsidRPr="006A0B54">
        <w:rPr>
          <w:rFonts w:ascii="Arial" w:hAnsi="Arial" w:cs="Arial"/>
          <w:sz w:val="22"/>
          <w:szCs w:val="22"/>
        </w:rPr>
        <w:t>V </w:t>
      </w:r>
      <w:r w:rsidR="006A0B54" w:rsidRPr="006A0B54">
        <w:rPr>
          <w:rFonts w:ascii="Arial" w:hAnsi="Arial" w:cs="Arial"/>
          <w:b/>
          <w:sz w:val="22"/>
          <w:szCs w:val="22"/>
          <w:highlight w:val="yellow"/>
        </w:rPr>
        <w:t>doplní</w:t>
      </w:r>
      <w:proofErr w:type="gramEnd"/>
      <w:r w:rsidR="006A0B54" w:rsidRPr="006A0B54">
        <w:rPr>
          <w:rFonts w:ascii="Arial" w:hAnsi="Arial" w:cs="Arial"/>
          <w:b/>
          <w:sz w:val="22"/>
          <w:szCs w:val="22"/>
          <w:highlight w:val="yellow"/>
        </w:rPr>
        <w:t xml:space="preserve"> účastník</w:t>
      </w:r>
      <w:r w:rsidRPr="006A0B54">
        <w:rPr>
          <w:rFonts w:ascii="Arial" w:hAnsi="Arial" w:cs="Arial"/>
          <w:sz w:val="22"/>
          <w:szCs w:val="22"/>
        </w:rPr>
        <w:tab/>
        <w:t>V</w:t>
      </w:r>
      <w:r w:rsidR="006A0B54" w:rsidRPr="006A0B54">
        <w:rPr>
          <w:rFonts w:ascii="Arial" w:hAnsi="Arial" w:cs="Arial"/>
          <w:sz w:val="22"/>
          <w:szCs w:val="22"/>
        </w:rPr>
        <w:t> Kutné Hoře</w:t>
      </w:r>
    </w:p>
    <w:p w14:paraId="7FE362A8" w14:textId="77777777" w:rsidR="0029606C" w:rsidRPr="006A0B54" w:rsidRDefault="0029606C" w:rsidP="0029606C">
      <w:pPr>
        <w:spacing w:line="25" w:lineRule="atLeast"/>
        <w:rPr>
          <w:rFonts w:ascii="Arial" w:hAnsi="Arial" w:cs="Arial"/>
          <w:sz w:val="22"/>
          <w:szCs w:val="22"/>
        </w:rPr>
      </w:pPr>
    </w:p>
    <w:p w14:paraId="514CB433" w14:textId="77777777" w:rsidR="0029606C" w:rsidRPr="006A0B54" w:rsidRDefault="0029606C" w:rsidP="0029606C">
      <w:pPr>
        <w:spacing w:line="25" w:lineRule="atLeast"/>
        <w:rPr>
          <w:rFonts w:ascii="Arial" w:hAnsi="Arial" w:cs="Arial"/>
          <w:sz w:val="22"/>
          <w:szCs w:val="22"/>
        </w:rPr>
      </w:pPr>
    </w:p>
    <w:p w14:paraId="06A9FB65" w14:textId="77777777" w:rsidR="0029606C" w:rsidRPr="006A0B54" w:rsidRDefault="0029606C" w:rsidP="0029606C">
      <w:pPr>
        <w:spacing w:line="25" w:lineRule="atLeast"/>
        <w:rPr>
          <w:rFonts w:ascii="Arial" w:hAnsi="Arial" w:cs="Arial"/>
          <w:sz w:val="22"/>
          <w:szCs w:val="22"/>
        </w:rPr>
      </w:pPr>
    </w:p>
    <w:p w14:paraId="421E16A0" w14:textId="77777777" w:rsidR="0029606C" w:rsidRPr="006A0B54" w:rsidRDefault="0029606C" w:rsidP="0029606C">
      <w:pPr>
        <w:spacing w:line="25" w:lineRule="atLeast"/>
        <w:rPr>
          <w:rFonts w:ascii="Arial" w:hAnsi="Arial" w:cs="Arial"/>
          <w:sz w:val="22"/>
          <w:szCs w:val="22"/>
        </w:rPr>
      </w:pPr>
    </w:p>
    <w:p w14:paraId="1756D62A" w14:textId="77777777" w:rsidR="0029606C" w:rsidRPr="006A0B54" w:rsidRDefault="0029606C" w:rsidP="0029606C">
      <w:pPr>
        <w:spacing w:line="25" w:lineRule="atLeast"/>
        <w:rPr>
          <w:rFonts w:ascii="Arial" w:hAnsi="Arial" w:cs="Arial"/>
          <w:sz w:val="22"/>
          <w:szCs w:val="22"/>
        </w:rPr>
      </w:pPr>
    </w:p>
    <w:p w14:paraId="7962BB28" w14:textId="77777777" w:rsidR="0029606C" w:rsidRPr="006A0B54" w:rsidRDefault="0029606C" w:rsidP="0029606C">
      <w:pPr>
        <w:spacing w:line="25" w:lineRule="atLeast"/>
        <w:rPr>
          <w:rFonts w:ascii="Arial" w:hAnsi="Arial" w:cs="Arial"/>
          <w:sz w:val="22"/>
          <w:szCs w:val="22"/>
        </w:rPr>
      </w:pPr>
    </w:p>
    <w:p w14:paraId="5BB2ECAF" w14:textId="77777777" w:rsidR="0029606C" w:rsidRPr="006A0B54" w:rsidRDefault="0029606C" w:rsidP="0029606C">
      <w:pPr>
        <w:spacing w:line="25" w:lineRule="atLeast"/>
        <w:rPr>
          <w:rFonts w:ascii="Arial" w:hAnsi="Arial" w:cs="Arial"/>
          <w:sz w:val="22"/>
          <w:szCs w:val="22"/>
        </w:rPr>
      </w:pPr>
    </w:p>
    <w:p w14:paraId="7A2ED8DA" w14:textId="77777777" w:rsidR="0029606C" w:rsidRPr="006A0B54" w:rsidRDefault="0029606C" w:rsidP="0029606C">
      <w:pPr>
        <w:tabs>
          <w:tab w:val="center" w:pos="1980"/>
          <w:tab w:val="center" w:pos="7020"/>
        </w:tabs>
        <w:spacing w:line="25" w:lineRule="atLeast"/>
        <w:rPr>
          <w:rFonts w:ascii="Arial" w:hAnsi="Arial" w:cs="Arial"/>
          <w:sz w:val="22"/>
          <w:szCs w:val="22"/>
        </w:rPr>
      </w:pPr>
      <w:r w:rsidRPr="006A0B54">
        <w:rPr>
          <w:rFonts w:ascii="Arial" w:hAnsi="Arial" w:cs="Arial"/>
          <w:sz w:val="22"/>
          <w:szCs w:val="22"/>
        </w:rPr>
        <w:tab/>
        <w:t>______________________</w:t>
      </w:r>
      <w:r w:rsidRPr="006A0B54">
        <w:rPr>
          <w:rFonts w:ascii="Arial" w:hAnsi="Arial" w:cs="Arial"/>
          <w:sz w:val="22"/>
          <w:szCs w:val="22"/>
        </w:rPr>
        <w:tab/>
        <w:t>_______________________</w:t>
      </w:r>
    </w:p>
    <w:p w14:paraId="724216E2" w14:textId="77777777" w:rsidR="0029606C" w:rsidRPr="006A0B54" w:rsidRDefault="0029606C" w:rsidP="0029606C">
      <w:pPr>
        <w:tabs>
          <w:tab w:val="center" w:pos="1980"/>
          <w:tab w:val="center" w:pos="7020"/>
        </w:tabs>
        <w:spacing w:line="25" w:lineRule="atLeast"/>
        <w:rPr>
          <w:rFonts w:ascii="Arial" w:hAnsi="Arial" w:cs="Arial"/>
          <w:sz w:val="22"/>
          <w:szCs w:val="22"/>
        </w:rPr>
      </w:pPr>
      <w:r w:rsidRPr="006A0B54">
        <w:rPr>
          <w:rFonts w:ascii="Arial" w:hAnsi="Arial" w:cs="Arial"/>
          <w:sz w:val="22"/>
          <w:szCs w:val="22"/>
        </w:rPr>
        <w:tab/>
        <w:t>za Prodávajícího</w:t>
      </w:r>
      <w:r w:rsidRPr="006A0B54">
        <w:rPr>
          <w:rFonts w:ascii="Arial" w:hAnsi="Arial" w:cs="Arial"/>
          <w:sz w:val="22"/>
          <w:szCs w:val="22"/>
        </w:rPr>
        <w:tab/>
        <w:t xml:space="preserve">za </w:t>
      </w:r>
      <w:bookmarkStart w:id="33" w:name="_Hlt415560808"/>
      <w:bookmarkStart w:id="34" w:name="_Hlt413729504"/>
      <w:bookmarkStart w:id="35" w:name="_Hlt413729516"/>
      <w:bookmarkEnd w:id="33"/>
      <w:bookmarkEnd w:id="34"/>
      <w:bookmarkEnd w:id="35"/>
      <w:r w:rsidRPr="006A0B54">
        <w:rPr>
          <w:rFonts w:ascii="Arial" w:hAnsi="Arial" w:cs="Arial"/>
          <w:sz w:val="22"/>
          <w:szCs w:val="22"/>
        </w:rPr>
        <w:t>Kupujícího</w:t>
      </w:r>
    </w:p>
    <w:p w14:paraId="6C74C752" w14:textId="56ED6E63" w:rsidR="0029606C" w:rsidRPr="006A0B54" w:rsidRDefault="0029606C" w:rsidP="0029606C">
      <w:pPr>
        <w:tabs>
          <w:tab w:val="center" w:pos="1980"/>
          <w:tab w:val="center" w:pos="7020"/>
        </w:tabs>
        <w:spacing w:line="25" w:lineRule="atLeast"/>
        <w:rPr>
          <w:rFonts w:ascii="Arial" w:hAnsi="Arial" w:cs="Arial"/>
          <w:sz w:val="22"/>
          <w:szCs w:val="22"/>
        </w:rPr>
      </w:pPr>
      <w:r w:rsidRPr="006A0B54">
        <w:rPr>
          <w:rFonts w:ascii="Arial" w:hAnsi="Arial" w:cs="Arial"/>
          <w:sz w:val="22"/>
          <w:szCs w:val="22"/>
        </w:rPr>
        <w:tab/>
      </w:r>
      <w:r w:rsidR="006A0B54" w:rsidRPr="006A0B54">
        <w:rPr>
          <w:rFonts w:ascii="Arial" w:hAnsi="Arial" w:cs="Arial"/>
          <w:b/>
          <w:sz w:val="22"/>
          <w:szCs w:val="22"/>
          <w:highlight w:val="yellow"/>
        </w:rPr>
        <w:t>doplní účastník</w:t>
      </w:r>
      <w:r w:rsidRPr="006A0B54">
        <w:rPr>
          <w:rFonts w:ascii="Arial" w:hAnsi="Arial" w:cs="Arial"/>
          <w:sz w:val="22"/>
          <w:szCs w:val="22"/>
        </w:rPr>
        <w:tab/>
      </w:r>
      <w:r w:rsidR="006A0B54" w:rsidRPr="006A0B54">
        <w:rPr>
          <w:rFonts w:ascii="Arial" w:hAnsi="Arial" w:cs="Arial"/>
          <w:sz w:val="22"/>
          <w:szCs w:val="22"/>
        </w:rPr>
        <w:t>Mgr. Gabriela Jarkulišová</w:t>
      </w:r>
    </w:p>
    <w:p w14:paraId="570F924B" w14:textId="77777777" w:rsidR="0029606C" w:rsidRPr="006A0B54" w:rsidRDefault="0029606C" w:rsidP="0029606C">
      <w:pPr>
        <w:tabs>
          <w:tab w:val="center" w:pos="1980"/>
          <w:tab w:val="center" w:pos="7020"/>
        </w:tabs>
        <w:spacing w:line="25" w:lineRule="atLeast"/>
        <w:rPr>
          <w:rFonts w:ascii="Arial" w:hAnsi="Arial" w:cs="Arial"/>
          <w:sz w:val="22"/>
          <w:szCs w:val="22"/>
        </w:rPr>
      </w:pPr>
      <w:r w:rsidRPr="006A0B54">
        <w:rPr>
          <w:rFonts w:ascii="Arial" w:hAnsi="Arial" w:cs="Arial"/>
          <w:sz w:val="22"/>
          <w:szCs w:val="22"/>
        </w:rPr>
        <w:tab/>
      </w:r>
      <w:r w:rsidRPr="006A0B54">
        <w:rPr>
          <w:rFonts w:ascii="Arial" w:hAnsi="Arial" w:cs="Arial"/>
          <w:sz w:val="22"/>
          <w:szCs w:val="22"/>
        </w:rPr>
        <w:tab/>
        <w:t>ředitelka</w:t>
      </w:r>
    </w:p>
    <w:p w14:paraId="0B6C2AAE" w14:textId="437F798B" w:rsidR="00A712AD" w:rsidRDefault="00A712AD" w:rsidP="0029606C">
      <w:pPr>
        <w:tabs>
          <w:tab w:val="left" w:pos="426"/>
          <w:tab w:val="left" w:pos="5387"/>
        </w:tabs>
        <w:spacing w:line="25" w:lineRule="atLeast"/>
        <w:rPr>
          <w:rFonts w:ascii="Arial" w:hAnsi="Arial" w:cs="Arial"/>
          <w:sz w:val="22"/>
          <w:szCs w:val="22"/>
        </w:rPr>
      </w:pPr>
      <w:r>
        <w:rPr>
          <w:rFonts w:ascii="Arial" w:hAnsi="Arial" w:cs="Arial"/>
          <w:sz w:val="22"/>
          <w:szCs w:val="22"/>
        </w:rPr>
        <w:br w:type="page"/>
      </w:r>
    </w:p>
    <w:p w14:paraId="58F0E7C6" w14:textId="77777777" w:rsidR="00A712AD" w:rsidRPr="00315140" w:rsidRDefault="00A712AD" w:rsidP="00A712AD">
      <w:pPr>
        <w:tabs>
          <w:tab w:val="left" w:pos="426"/>
          <w:tab w:val="left" w:pos="5387"/>
        </w:tabs>
        <w:spacing w:line="25" w:lineRule="atLeast"/>
        <w:jc w:val="right"/>
        <w:rPr>
          <w:rFonts w:ascii="Arial" w:hAnsi="Arial" w:cs="Arial"/>
          <w:b/>
          <w:sz w:val="22"/>
          <w:szCs w:val="22"/>
        </w:rPr>
      </w:pPr>
      <w:r>
        <w:rPr>
          <w:rFonts w:ascii="Arial" w:hAnsi="Arial" w:cs="Arial"/>
          <w:b/>
          <w:sz w:val="22"/>
          <w:szCs w:val="22"/>
        </w:rPr>
        <w:lastRenderedPageBreak/>
        <w:t xml:space="preserve">příloha č. 4 – </w:t>
      </w:r>
      <w:r w:rsidRPr="00315140">
        <w:rPr>
          <w:rFonts w:ascii="Arial" w:hAnsi="Arial" w:cs="Arial"/>
          <w:b/>
          <w:sz w:val="22"/>
          <w:szCs w:val="22"/>
        </w:rPr>
        <w:t xml:space="preserve">Technické podmínky </w:t>
      </w:r>
    </w:p>
    <w:p w14:paraId="2CF885E6" w14:textId="77777777" w:rsidR="00A712AD" w:rsidRPr="00315140" w:rsidRDefault="00A712AD" w:rsidP="00A712AD">
      <w:pPr>
        <w:tabs>
          <w:tab w:val="left" w:pos="426"/>
          <w:tab w:val="left" w:pos="5387"/>
        </w:tabs>
        <w:spacing w:line="25" w:lineRule="atLeast"/>
        <w:rPr>
          <w:rFonts w:ascii="Arial" w:hAnsi="Arial" w:cs="Arial"/>
          <w:b/>
          <w:sz w:val="22"/>
          <w:szCs w:val="22"/>
        </w:rPr>
      </w:pPr>
    </w:p>
    <w:p w14:paraId="5535A2C4" w14:textId="77777777" w:rsidR="00A712AD" w:rsidRPr="00315140" w:rsidRDefault="00A712AD" w:rsidP="00A712AD">
      <w:pPr>
        <w:tabs>
          <w:tab w:val="left" w:pos="426"/>
          <w:tab w:val="left" w:pos="5387"/>
        </w:tabs>
        <w:spacing w:line="25" w:lineRule="atLeast"/>
        <w:rPr>
          <w:rFonts w:ascii="Arial" w:hAnsi="Arial" w:cs="Arial"/>
          <w:sz w:val="22"/>
          <w:szCs w:val="22"/>
        </w:rPr>
      </w:pPr>
    </w:p>
    <w:p w14:paraId="05B22DB8" w14:textId="77777777" w:rsidR="00A712AD" w:rsidRPr="00315140" w:rsidRDefault="00A712AD" w:rsidP="00A712AD">
      <w:pPr>
        <w:numPr>
          <w:ilvl w:val="0"/>
          <w:numId w:val="24"/>
        </w:numPr>
        <w:tabs>
          <w:tab w:val="left" w:pos="426"/>
          <w:tab w:val="left" w:pos="5387"/>
        </w:tabs>
        <w:spacing w:line="25" w:lineRule="atLeast"/>
        <w:ind w:left="0"/>
        <w:jc w:val="both"/>
        <w:rPr>
          <w:rFonts w:ascii="Arial" w:hAnsi="Arial" w:cs="Arial"/>
          <w:sz w:val="22"/>
          <w:szCs w:val="22"/>
        </w:rPr>
      </w:pPr>
      <w:r w:rsidRPr="00315140">
        <w:rPr>
          <w:rFonts w:ascii="Arial" w:hAnsi="Arial" w:cs="Arial"/>
          <w:sz w:val="22"/>
          <w:szCs w:val="22"/>
        </w:rPr>
        <w:t>Veškerý dodaný nábytek musí splňovat na území ČR platné normy a předpisy týkající se nábytku.</w:t>
      </w:r>
    </w:p>
    <w:p w14:paraId="1F90B0A1" w14:textId="77777777" w:rsidR="00A712AD" w:rsidRPr="00315140" w:rsidRDefault="00A712AD" w:rsidP="00A712AD">
      <w:pPr>
        <w:tabs>
          <w:tab w:val="left" w:pos="426"/>
          <w:tab w:val="left" w:pos="5387"/>
        </w:tabs>
        <w:spacing w:line="25" w:lineRule="atLeast"/>
        <w:jc w:val="both"/>
        <w:rPr>
          <w:rFonts w:ascii="Arial" w:hAnsi="Arial" w:cs="Arial"/>
          <w:sz w:val="22"/>
          <w:szCs w:val="22"/>
        </w:rPr>
      </w:pPr>
    </w:p>
    <w:p w14:paraId="0CD4E097" w14:textId="77777777" w:rsidR="00A712AD" w:rsidRPr="00315140" w:rsidRDefault="00A712AD" w:rsidP="00A712AD">
      <w:pPr>
        <w:numPr>
          <w:ilvl w:val="0"/>
          <w:numId w:val="24"/>
        </w:numPr>
        <w:tabs>
          <w:tab w:val="left" w:pos="426"/>
          <w:tab w:val="left" w:pos="5387"/>
        </w:tabs>
        <w:spacing w:line="25" w:lineRule="atLeast"/>
        <w:ind w:left="0"/>
        <w:jc w:val="both"/>
        <w:rPr>
          <w:rFonts w:ascii="Arial" w:hAnsi="Arial" w:cs="Arial"/>
          <w:sz w:val="22"/>
          <w:szCs w:val="22"/>
        </w:rPr>
      </w:pPr>
      <w:r w:rsidRPr="00315140">
        <w:rPr>
          <w:rFonts w:ascii="Arial" w:hAnsi="Arial" w:cs="Arial"/>
          <w:sz w:val="22"/>
          <w:szCs w:val="22"/>
        </w:rPr>
        <w:t xml:space="preserve">Povrchová úprava dřeva, plastových nebo kovových částí nesmějí obsahovat: nebezpečné látky, které jsou klasifikovány podle směrnice 1999/45/ES jako karcinogenní (R40, R45, R49), škodlivé pro reprodukční systém (R60, R61, R62,R63), mutagenní (R46, R68), toxické (R23, R24, R25, R26, R27, R28, R51), alergizující při vdechnutí (R42) nebo škodlivé pro životní prostředí (R50, R50/53, R51/53, R52, R52/53, R53), mohou vyvolat poškození dědičných vlastností (R46), při dlouhodobé expozici nebezpečí vážného poškození zdraví (R48), možné nebezpečí nevratných účinků (R68); nesmí dále obsahovat více než 5 % (hmotnostních) těkavých organických sloučenin. Ftaláty: Není dovoleno používat ftaláty, které v době použití splňují klasifikační kritéria kterékoli z následujících vět označujících riziko (nebo jejich kombinací): R60, R61, R62 podle směrnice 67/548/EHS ve znění pozdějších předpisů tj. </w:t>
      </w:r>
      <w:proofErr w:type="spellStart"/>
      <w:r w:rsidRPr="00315140">
        <w:rPr>
          <w:rFonts w:ascii="Arial" w:hAnsi="Arial" w:cs="Arial"/>
          <w:sz w:val="22"/>
          <w:szCs w:val="22"/>
        </w:rPr>
        <w:t>aziridin</w:t>
      </w:r>
      <w:proofErr w:type="spellEnd"/>
      <w:r w:rsidRPr="00315140">
        <w:rPr>
          <w:rFonts w:ascii="Arial" w:hAnsi="Arial" w:cs="Arial"/>
          <w:sz w:val="22"/>
          <w:szCs w:val="22"/>
        </w:rPr>
        <w:t>, sloučeniny chromu (VI). Nábytek opatřený ekoznačkou typu I bude považován za vyhovující.</w:t>
      </w:r>
    </w:p>
    <w:p w14:paraId="5DB8BB00" w14:textId="77777777" w:rsidR="00A712AD" w:rsidRPr="00315140" w:rsidRDefault="00A712AD" w:rsidP="00A712AD">
      <w:pPr>
        <w:tabs>
          <w:tab w:val="left" w:pos="426"/>
          <w:tab w:val="left" w:pos="5387"/>
        </w:tabs>
        <w:spacing w:line="25" w:lineRule="atLeast"/>
        <w:jc w:val="both"/>
        <w:rPr>
          <w:rFonts w:ascii="Arial" w:hAnsi="Arial" w:cs="Arial"/>
          <w:b/>
          <w:sz w:val="22"/>
          <w:szCs w:val="22"/>
        </w:rPr>
      </w:pPr>
    </w:p>
    <w:p w14:paraId="12EAC70B" w14:textId="77777777" w:rsidR="00A712AD" w:rsidRPr="00315140" w:rsidRDefault="00A712AD" w:rsidP="00A712AD">
      <w:pPr>
        <w:numPr>
          <w:ilvl w:val="0"/>
          <w:numId w:val="24"/>
        </w:numPr>
        <w:tabs>
          <w:tab w:val="left" w:pos="426"/>
          <w:tab w:val="left" w:pos="5387"/>
        </w:tabs>
        <w:spacing w:line="25" w:lineRule="atLeast"/>
        <w:ind w:left="0"/>
        <w:jc w:val="both"/>
        <w:rPr>
          <w:rFonts w:ascii="Arial" w:hAnsi="Arial" w:cs="Arial"/>
          <w:sz w:val="22"/>
          <w:szCs w:val="22"/>
        </w:rPr>
      </w:pPr>
      <w:r w:rsidRPr="00315140">
        <w:rPr>
          <w:rFonts w:ascii="Arial" w:hAnsi="Arial" w:cs="Arial"/>
          <w:sz w:val="22"/>
          <w:szCs w:val="22"/>
        </w:rPr>
        <w:t xml:space="preserve">Ekoznačka typu I je definována v rámci normy ČSN ISO 14024 Environmentální značení a prohlášení, typ I. Přijatelná jsou tato značení: </w:t>
      </w:r>
    </w:p>
    <w:p w14:paraId="53E2B4E1" w14:textId="77777777" w:rsidR="00A712AD" w:rsidRPr="00315140" w:rsidRDefault="00A712AD" w:rsidP="00A712AD">
      <w:pPr>
        <w:tabs>
          <w:tab w:val="left" w:pos="426"/>
          <w:tab w:val="left" w:pos="5387"/>
        </w:tabs>
        <w:spacing w:line="25" w:lineRule="atLeast"/>
        <w:jc w:val="both"/>
        <w:rPr>
          <w:rFonts w:ascii="Arial" w:hAnsi="Arial" w:cs="Arial"/>
          <w:sz w:val="22"/>
          <w:szCs w:val="22"/>
        </w:rPr>
      </w:pPr>
      <w:r w:rsidRPr="00315140">
        <w:rPr>
          <w:rFonts w:ascii="Arial" w:hAnsi="Arial" w:cs="Arial"/>
          <w:noProof/>
          <w:sz w:val="22"/>
          <w:szCs w:val="22"/>
        </w:rPr>
        <w:drawing>
          <wp:anchor distT="0" distB="0" distL="114300" distR="114300" simplePos="0" relativeHeight="251660288" behindDoc="1" locked="0" layoutInCell="1" allowOverlap="1" wp14:anchorId="2A272047" wp14:editId="3A0E1637">
            <wp:simplePos x="0" y="0"/>
            <wp:positionH relativeFrom="column">
              <wp:posOffset>3907790</wp:posOffset>
            </wp:positionH>
            <wp:positionV relativeFrom="paragraph">
              <wp:posOffset>86995</wp:posOffset>
            </wp:positionV>
            <wp:extent cx="762000" cy="1152525"/>
            <wp:effectExtent l="0" t="0" r="0" b="9525"/>
            <wp:wrapTight wrapText="bothSides">
              <wp:wrapPolygon edited="0">
                <wp:start x="0" y="0"/>
                <wp:lineTo x="0" y="21421"/>
                <wp:lineTo x="21060" y="21421"/>
                <wp:lineTo x="21060" y="0"/>
                <wp:lineTo x="0" y="0"/>
              </wp:wrapPolygon>
            </wp:wrapTigh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flower.jpg"/>
                    <pic:cNvPicPr/>
                  </pic:nvPicPr>
                  <pic:blipFill>
                    <a:blip r:embed="rId10">
                      <a:extLst>
                        <a:ext uri="{28A0092B-C50C-407E-A947-70E740481C1C}">
                          <a14:useLocalDpi xmlns:a14="http://schemas.microsoft.com/office/drawing/2010/main" val="0"/>
                        </a:ext>
                      </a:extLst>
                    </a:blip>
                    <a:stretch>
                      <a:fillRect/>
                    </a:stretch>
                  </pic:blipFill>
                  <pic:spPr>
                    <a:xfrm>
                      <a:off x="0" y="0"/>
                      <a:ext cx="762000" cy="1152525"/>
                    </a:xfrm>
                    <a:prstGeom prst="rect">
                      <a:avLst/>
                    </a:prstGeom>
                  </pic:spPr>
                </pic:pic>
              </a:graphicData>
            </a:graphic>
          </wp:anchor>
        </w:drawing>
      </w:r>
    </w:p>
    <w:p w14:paraId="3B420B4F" w14:textId="77777777" w:rsidR="00A712AD" w:rsidRPr="00315140" w:rsidRDefault="00A712AD" w:rsidP="00A712AD">
      <w:pPr>
        <w:tabs>
          <w:tab w:val="left" w:pos="426"/>
          <w:tab w:val="left" w:pos="5387"/>
        </w:tabs>
        <w:spacing w:line="25" w:lineRule="atLeast"/>
        <w:jc w:val="both"/>
        <w:rPr>
          <w:rFonts w:ascii="Arial" w:hAnsi="Arial" w:cs="Arial"/>
          <w:sz w:val="22"/>
          <w:szCs w:val="22"/>
        </w:rPr>
      </w:pPr>
      <w:r w:rsidRPr="00315140">
        <w:rPr>
          <w:rFonts w:ascii="Arial" w:hAnsi="Arial" w:cs="Arial"/>
          <w:noProof/>
          <w:sz w:val="22"/>
          <w:szCs w:val="22"/>
        </w:rPr>
        <w:drawing>
          <wp:anchor distT="0" distB="0" distL="114300" distR="114300" simplePos="0" relativeHeight="251659264" behindDoc="1" locked="0" layoutInCell="1" allowOverlap="1" wp14:anchorId="49770E54" wp14:editId="776D77E4">
            <wp:simplePos x="0" y="0"/>
            <wp:positionH relativeFrom="column">
              <wp:posOffset>1431677</wp:posOffset>
            </wp:positionH>
            <wp:positionV relativeFrom="paragraph">
              <wp:posOffset>30839</wp:posOffset>
            </wp:positionV>
            <wp:extent cx="952500" cy="952500"/>
            <wp:effectExtent l="0" t="0" r="0" b="0"/>
            <wp:wrapTight wrapText="bothSides">
              <wp:wrapPolygon edited="0">
                <wp:start x="0" y="0"/>
                <wp:lineTo x="0" y="21168"/>
                <wp:lineTo x="21168" y="21168"/>
                <wp:lineTo x="21168"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chranna-znamka-cr.jpg"/>
                    <pic:cNvPicPr/>
                  </pic:nvPicPr>
                  <pic:blipFill>
                    <a:blip r:embed="rId11">
                      <a:extLst>
                        <a:ext uri="{28A0092B-C50C-407E-A947-70E740481C1C}">
                          <a14:useLocalDpi xmlns:a14="http://schemas.microsoft.com/office/drawing/2010/main" val="0"/>
                        </a:ext>
                      </a:extLst>
                    </a:blip>
                    <a:stretch>
                      <a:fillRect/>
                    </a:stretch>
                  </pic:blipFill>
                  <pic:spPr>
                    <a:xfrm>
                      <a:off x="0" y="0"/>
                      <a:ext cx="952500" cy="952500"/>
                    </a:xfrm>
                    <a:prstGeom prst="rect">
                      <a:avLst/>
                    </a:prstGeom>
                  </pic:spPr>
                </pic:pic>
              </a:graphicData>
            </a:graphic>
          </wp:anchor>
        </w:drawing>
      </w:r>
    </w:p>
    <w:p w14:paraId="6FB89AEE" w14:textId="77777777" w:rsidR="00A712AD" w:rsidRPr="00315140" w:rsidRDefault="00A712AD" w:rsidP="00A712AD">
      <w:pPr>
        <w:tabs>
          <w:tab w:val="left" w:pos="426"/>
          <w:tab w:val="left" w:pos="5387"/>
        </w:tabs>
        <w:spacing w:line="25" w:lineRule="atLeast"/>
        <w:jc w:val="both"/>
        <w:rPr>
          <w:rFonts w:ascii="Arial" w:hAnsi="Arial" w:cs="Arial"/>
          <w:sz w:val="22"/>
          <w:szCs w:val="22"/>
        </w:rPr>
      </w:pPr>
    </w:p>
    <w:p w14:paraId="181C965F" w14:textId="77777777" w:rsidR="00A712AD" w:rsidRPr="00315140" w:rsidRDefault="00A712AD" w:rsidP="00A712AD">
      <w:pPr>
        <w:tabs>
          <w:tab w:val="left" w:pos="426"/>
          <w:tab w:val="left" w:pos="5387"/>
        </w:tabs>
        <w:spacing w:line="25" w:lineRule="atLeast"/>
        <w:jc w:val="both"/>
        <w:rPr>
          <w:rFonts w:ascii="Arial" w:hAnsi="Arial" w:cs="Arial"/>
          <w:sz w:val="22"/>
          <w:szCs w:val="22"/>
        </w:rPr>
      </w:pPr>
    </w:p>
    <w:p w14:paraId="1BC1825F" w14:textId="77777777" w:rsidR="00A712AD" w:rsidRPr="00315140" w:rsidRDefault="00A712AD" w:rsidP="00A712AD">
      <w:pPr>
        <w:tabs>
          <w:tab w:val="left" w:pos="426"/>
          <w:tab w:val="left" w:pos="5387"/>
        </w:tabs>
        <w:spacing w:line="25" w:lineRule="atLeast"/>
        <w:jc w:val="both"/>
        <w:rPr>
          <w:rFonts w:ascii="Arial" w:hAnsi="Arial" w:cs="Arial"/>
          <w:sz w:val="22"/>
          <w:szCs w:val="22"/>
        </w:rPr>
      </w:pPr>
    </w:p>
    <w:p w14:paraId="69B33167" w14:textId="77777777" w:rsidR="00A712AD" w:rsidRPr="00315140" w:rsidRDefault="00A712AD" w:rsidP="00A712AD">
      <w:pPr>
        <w:tabs>
          <w:tab w:val="left" w:pos="426"/>
          <w:tab w:val="left" w:pos="5387"/>
        </w:tabs>
        <w:spacing w:line="25" w:lineRule="atLeast"/>
        <w:jc w:val="both"/>
        <w:rPr>
          <w:rFonts w:ascii="Arial" w:hAnsi="Arial" w:cs="Arial"/>
          <w:sz w:val="22"/>
          <w:szCs w:val="22"/>
        </w:rPr>
      </w:pPr>
    </w:p>
    <w:p w14:paraId="1A7B33C8" w14:textId="77777777" w:rsidR="00A712AD" w:rsidRDefault="00A712AD" w:rsidP="00A712AD">
      <w:pPr>
        <w:tabs>
          <w:tab w:val="left" w:pos="426"/>
          <w:tab w:val="left" w:pos="5387"/>
        </w:tabs>
        <w:spacing w:line="25" w:lineRule="atLeast"/>
        <w:jc w:val="both"/>
        <w:rPr>
          <w:rFonts w:ascii="Arial" w:hAnsi="Arial" w:cs="Arial"/>
          <w:sz w:val="22"/>
          <w:szCs w:val="22"/>
        </w:rPr>
      </w:pPr>
    </w:p>
    <w:p w14:paraId="037E40B3" w14:textId="77777777" w:rsidR="00A712AD" w:rsidRPr="00315140" w:rsidRDefault="00A712AD" w:rsidP="00A712AD">
      <w:pPr>
        <w:tabs>
          <w:tab w:val="left" w:pos="426"/>
          <w:tab w:val="left" w:pos="5387"/>
        </w:tabs>
        <w:spacing w:line="25" w:lineRule="atLeast"/>
        <w:jc w:val="both"/>
        <w:rPr>
          <w:rFonts w:ascii="Arial" w:hAnsi="Arial" w:cs="Arial"/>
          <w:sz w:val="22"/>
          <w:szCs w:val="22"/>
        </w:rPr>
      </w:pPr>
      <w:r w:rsidRPr="00315140">
        <w:rPr>
          <w:rFonts w:ascii="Arial" w:hAnsi="Arial" w:cs="Arial"/>
          <w:sz w:val="22"/>
          <w:szCs w:val="22"/>
        </w:rPr>
        <w:tab/>
      </w:r>
    </w:p>
    <w:p w14:paraId="1D84B99E" w14:textId="77777777" w:rsidR="00A712AD" w:rsidRPr="00841DA3" w:rsidRDefault="00A712AD" w:rsidP="00A712AD">
      <w:pPr>
        <w:tabs>
          <w:tab w:val="left" w:pos="426"/>
          <w:tab w:val="left" w:pos="5387"/>
        </w:tabs>
        <w:spacing w:line="25" w:lineRule="atLeast"/>
        <w:jc w:val="both"/>
        <w:rPr>
          <w:rFonts w:ascii="Arial" w:hAnsi="Arial" w:cs="Arial"/>
          <w:sz w:val="18"/>
          <w:szCs w:val="22"/>
        </w:rPr>
      </w:pPr>
      <w:r w:rsidRPr="00841DA3">
        <w:rPr>
          <w:rFonts w:ascii="Arial" w:hAnsi="Arial" w:cs="Arial"/>
          <w:sz w:val="18"/>
          <w:szCs w:val="22"/>
        </w:rPr>
        <w:t>Ekoznačka: „Ekologicky šetrný výrobek“</w:t>
      </w:r>
      <w:r w:rsidRPr="00841DA3">
        <w:rPr>
          <w:rFonts w:ascii="Arial" w:hAnsi="Arial" w:cs="Arial"/>
          <w:sz w:val="18"/>
          <w:szCs w:val="22"/>
        </w:rPr>
        <w:tab/>
        <w:t>Ekoznačka: Evropská Květina – „</w:t>
      </w:r>
      <w:proofErr w:type="spellStart"/>
      <w:r w:rsidRPr="00841DA3">
        <w:rPr>
          <w:rFonts w:ascii="Arial" w:hAnsi="Arial" w:cs="Arial"/>
          <w:sz w:val="18"/>
          <w:szCs w:val="22"/>
        </w:rPr>
        <w:t>The</w:t>
      </w:r>
      <w:proofErr w:type="spellEnd"/>
      <w:r w:rsidRPr="00841DA3">
        <w:rPr>
          <w:rFonts w:ascii="Arial" w:hAnsi="Arial" w:cs="Arial"/>
          <w:sz w:val="18"/>
          <w:szCs w:val="22"/>
        </w:rPr>
        <w:t xml:space="preserve"> </w:t>
      </w:r>
      <w:proofErr w:type="spellStart"/>
      <w:r w:rsidRPr="00841DA3">
        <w:rPr>
          <w:rFonts w:ascii="Arial" w:hAnsi="Arial" w:cs="Arial"/>
          <w:sz w:val="18"/>
          <w:szCs w:val="22"/>
        </w:rPr>
        <w:t>Flower</w:t>
      </w:r>
      <w:proofErr w:type="spellEnd"/>
      <w:r w:rsidRPr="00841DA3">
        <w:rPr>
          <w:rFonts w:ascii="Arial" w:hAnsi="Arial" w:cs="Arial"/>
          <w:sz w:val="18"/>
          <w:szCs w:val="22"/>
        </w:rPr>
        <w:t>“</w:t>
      </w:r>
    </w:p>
    <w:p w14:paraId="07D1AAC8" w14:textId="77777777" w:rsidR="00A712AD" w:rsidRPr="00315140" w:rsidRDefault="00A712AD" w:rsidP="00A712AD">
      <w:pPr>
        <w:tabs>
          <w:tab w:val="left" w:pos="426"/>
          <w:tab w:val="left" w:pos="5387"/>
        </w:tabs>
        <w:spacing w:line="25" w:lineRule="atLeast"/>
        <w:jc w:val="both"/>
        <w:rPr>
          <w:rFonts w:ascii="Arial" w:hAnsi="Arial" w:cs="Arial"/>
          <w:sz w:val="22"/>
          <w:szCs w:val="22"/>
        </w:rPr>
      </w:pPr>
    </w:p>
    <w:p w14:paraId="11917FF8" w14:textId="77777777" w:rsidR="00A712AD" w:rsidRPr="00315140" w:rsidRDefault="00A712AD" w:rsidP="00A712AD">
      <w:pPr>
        <w:tabs>
          <w:tab w:val="left" w:pos="426"/>
          <w:tab w:val="left" w:pos="5387"/>
        </w:tabs>
        <w:spacing w:line="25" w:lineRule="atLeast"/>
        <w:jc w:val="both"/>
        <w:rPr>
          <w:rFonts w:ascii="Arial" w:hAnsi="Arial" w:cs="Arial"/>
          <w:sz w:val="22"/>
          <w:szCs w:val="22"/>
        </w:rPr>
      </w:pPr>
    </w:p>
    <w:p w14:paraId="15E7013F" w14:textId="77777777" w:rsidR="00A712AD" w:rsidRPr="00315140" w:rsidRDefault="00A712AD" w:rsidP="00A712AD">
      <w:pPr>
        <w:numPr>
          <w:ilvl w:val="0"/>
          <w:numId w:val="24"/>
        </w:numPr>
        <w:tabs>
          <w:tab w:val="left" w:pos="426"/>
          <w:tab w:val="left" w:pos="5387"/>
        </w:tabs>
        <w:spacing w:line="25" w:lineRule="atLeast"/>
        <w:ind w:left="0"/>
        <w:jc w:val="both"/>
        <w:rPr>
          <w:rFonts w:ascii="Arial" w:hAnsi="Arial" w:cs="Arial"/>
          <w:sz w:val="22"/>
          <w:szCs w:val="22"/>
        </w:rPr>
      </w:pPr>
      <w:r w:rsidRPr="00315140">
        <w:rPr>
          <w:rFonts w:ascii="Arial" w:hAnsi="Arial" w:cs="Arial"/>
          <w:sz w:val="22"/>
          <w:szCs w:val="22"/>
        </w:rPr>
        <w:t>Veškeré dřevo a materiály na bázi dřeva musí pocházet ze zákonně vytěžené suroviny. Za splnění požadavku budou přijaty certifikáty kontroly dřeva certifikovaného jako FSC1 či PEFC2 nebo jakýkoli jiný rovnocenný důkaz. Zákonný původ dřeva lze také prokázat zavedeným systémem sledování. Tyto dobrovolné systémy mohou být certifikovány třetí stranou jako součást systému řízení podle ISO 9000 nebo ISO 14000 či EMAS či obdobné. Pokud dřevo pochází ze země, která podepsala dobrovolnou partnerskou dohodu s EU, poslouží jako důkaz zákonnosti licence FLEGT. U necertifikovaného dřeva musí dodavatel uvést typ (druh), množství a původ dřeva použitého při výrobě, společně s prohlášením o jeho zákonnosti. Jako takové musí být dřevo sledovatelné celým výrobním řetězcem z lesa až k výrobku.</w:t>
      </w:r>
    </w:p>
    <w:p w14:paraId="5A27918C" w14:textId="77777777" w:rsidR="00A712AD" w:rsidRPr="00315140" w:rsidRDefault="00A712AD" w:rsidP="00A712AD">
      <w:pPr>
        <w:tabs>
          <w:tab w:val="left" w:pos="426"/>
          <w:tab w:val="left" w:pos="5387"/>
        </w:tabs>
        <w:spacing w:line="25" w:lineRule="atLeast"/>
        <w:jc w:val="both"/>
        <w:rPr>
          <w:rFonts w:ascii="Arial" w:hAnsi="Arial" w:cs="Arial"/>
          <w:sz w:val="22"/>
          <w:szCs w:val="22"/>
        </w:rPr>
      </w:pPr>
    </w:p>
    <w:p w14:paraId="3B078286" w14:textId="77777777" w:rsidR="00A712AD" w:rsidRPr="006A0B54" w:rsidRDefault="00A712AD" w:rsidP="00A712AD">
      <w:pPr>
        <w:numPr>
          <w:ilvl w:val="0"/>
          <w:numId w:val="24"/>
        </w:numPr>
        <w:tabs>
          <w:tab w:val="left" w:pos="426"/>
          <w:tab w:val="left" w:pos="5387"/>
        </w:tabs>
        <w:spacing w:line="25" w:lineRule="atLeast"/>
        <w:ind w:left="0"/>
        <w:jc w:val="both"/>
        <w:rPr>
          <w:rFonts w:ascii="Arial" w:hAnsi="Arial" w:cs="Arial"/>
          <w:sz w:val="22"/>
          <w:szCs w:val="22"/>
        </w:rPr>
      </w:pPr>
      <w:r w:rsidRPr="00315140">
        <w:rPr>
          <w:rFonts w:ascii="Arial" w:hAnsi="Arial" w:cs="Arial"/>
          <w:sz w:val="22"/>
          <w:szCs w:val="22"/>
        </w:rPr>
        <w:t>Všechny plastové části ≥ 50 g musí být pro recyklaci označeny podle normy ISO 11469 nebo rovnocenné a nesmějí obsahovat přídavky jiných materiálů, které mohou jejich recyklaci bránit. Výrobky opatřené ekoznačkou typu I splňující vybraná kritéria budou považovány za vyhovující.</w:t>
      </w:r>
    </w:p>
    <w:p w14:paraId="0C66A5BC" w14:textId="77777777" w:rsidR="00C53BE4" w:rsidRPr="006A0B54" w:rsidRDefault="00C53BE4" w:rsidP="0029606C">
      <w:pPr>
        <w:tabs>
          <w:tab w:val="left" w:pos="426"/>
          <w:tab w:val="left" w:pos="5387"/>
        </w:tabs>
        <w:spacing w:line="25" w:lineRule="atLeast"/>
        <w:rPr>
          <w:rFonts w:ascii="Arial" w:hAnsi="Arial" w:cs="Arial"/>
          <w:sz w:val="22"/>
          <w:szCs w:val="22"/>
        </w:rPr>
      </w:pPr>
    </w:p>
    <w:sectPr w:rsidR="00C53BE4" w:rsidRPr="006A0B54" w:rsidSect="00A94009">
      <w:footerReference w:type="default" r:id="rId12"/>
      <w:pgSz w:w="11906" w:h="16838"/>
      <w:pgMar w:top="1276" w:right="1417" w:bottom="1702"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646F2C" w14:textId="77777777" w:rsidR="007145A4" w:rsidRDefault="007145A4" w:rsidP="004C1CC6">
      <w:r>
        <w:separator/>
      </w:r>
    </w:p>
  </w:endnote>
  <w:endnote w:type="continuationSeparator" w:id="0">
    <w:p w14:paraId="7AD9C677" w14:textId="77777777" w:rsidR="007145A4" w:rsidRDefault="007145A4" w:rsidP="004C1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50F289" w14:textId="339449E2" w:rsidR="00961D20" w:rsidRPr="00961D20" w:rsidRDefault="00961D20" w:rsidP="00961D20">
    <w:pPr>
      <w:pStyle w:val="Zpat"/>
      <w:jc w:val="center"/>
      <w:rPr>
        <w:rFonts w:ascii="Calibri Light" w:hAnsi="Calibri Light" w:cs="Calibri Light"/>
        <w:sz w:val="20"/>
      </w:rPr>
    </w:pPr>
    <w:r w:rsidRPr="005F069F">
      <w:rPr>
        <w:rFonts w:ascii="Calibri Light" w:hAnsi="Calibri Light" w:cs="Calibri Light"/>
        <w:sz w:val="20"/>
      </w:rPr>
      <w:t xml:space="preserve">Stránka </w:t>
    </w:r>
    <w:sdt>
      <w:sdtPr>
        <w:rPr>
          <w:rFonts w:ascii="Calibri Light" w:hAnsi="Calibri Light" w:cs="Calibri Light"/>
          <w:sz w:val="20"/>
        </w:rPr>
        <w:id w:val="890762928"/>
        <w:docPartObj>
          <w:docPartGallery w:val="Page Numbers (Bottom of Page)"/>
          <w:docPartUnique/>
        </w:docPartObj>
      </w:sdtPr>
      <w:sdtEndPr/>
      <w:sdtContent>
        <w:r w:rsidRPr="00961D20">
          <w:rPr>
            <w:rFonts w:ascii="Calibri Light" w:hAnsi="Calibri Light" w:cs="Calibri Light"/>
            <w:sz w:val="20"/>
          </w:rPr>
          <w:fldChar w:fldCharType="begin"/>
        </w:r>
        <w:r w:rsidRPr="00961D20">
          <w:rPr>
            <w:rFonts w:ascii="Calibri Light" w:hAnsi="Calibri Light" w:cs="Calibri Light"/>
            <w:sz w:val="20"/>
          </w:rPr>
          <w:instrText>PAGE   \* MERGEFORMAT</w:instrText>
        </w:r>
        <w:r w:rsidRPr="00961D20">
          <w:rPr>
            <w:rFonts w:ascii="Calibri Light" w:hAnsi="Calibri Light" w:cs="Calibri Light"/>
            <w:sz w:val="20"/>
          </w:rPr>
          <w:fldChar w:fldCharType="separate"/>
        </w:r>
        <w:r w:rsidR="00336733">
          <w:rPr>
            <w:rFonts w:ascii="Calibri Light" w:hAnsi="Calibri Light" w:cs="Calibri Light"/>
            <w:noProof/>
            <w:sz w:val="20"/>
          </w:rPr>
          <w:t>2</w:t>
        </w:r>
        <w:r w:rsidRPr="00961D20">
          <w:rPr>
            <w:rFonts w:ascii="Calibri Light" w:hAnsi="Calibri Light" w:cs="Calibri Light"/>
            <w:sz w:val="20"/>
          </w:rPr>
          <w:fldChar w:fldCharType="end"/>
        </w:r>
      </w:sdtContent>
    </w:sdt>
    <w:r w:rsidRPr="005F069F">
      <w:rPr>
        <w:rFonts w:ascii="Calibri Light" w:hAnsi="Calibri Light" w:cs="Calibri Light"/>
        <w:sz w:val="20"/>
      </w:rPr>
      <w:t xml:space="preserve"> z</w:t>
    </w:r>
    <w:r>
      <w:rPr>
        <w:rFonts w:ascii="Calibri Light" w:hAnsi="Calibri Light" w:cs="Calibri Light"/>
        <w:sz w:val="20"/>
      </w:rPr>
      <w:t>e</w:t>
    </w:r>
    <w:r w:rsidRPr="005F069F">
      <w:rPr>
        <w:rFonts w:ascii="Calibri Light" w:hAnsi="Calibri Light" w:cs="Calibri Light"/>
        <w:sz w:val="20"/>
      </w:rPr>
      <w:t xml:space="preserve"> </w:t>
    </w:r>
    <w:r>
      <w:rPr>
        <w:rFonts w:ascii="Calibri Light" w:hAnsi="Calibri Light" w:cs="Calibri Light"/>
        <w:sz w:val="20"/>
      </w:rPr>
      <w:fldChar w:fldCharType="begin"/>
    </w:r>
    <w:r>
      <w:rPr>
        <w:rFonts w:ascii="Calibri Light" w:hAnsi="Calibri Light" w:cs="Calibri Light"/>
        <w:sz w:val="20"/>
      </w:rPr>
      <w:instrText xml:space="preserve"> NUMPAGES  \* Arabic  \* MERGEFORMAT </w:instrText>
    </w:r>
    <w:r>
      <w:rPr>
        <w:rFonts w:ascii="Calibri Light" w:hAnsi="Calibri Light" w:cs="Calibri Light"/>
        <w:sz w:val="20"/>
      </w:rPr>
      <w:fldChar w:fldCharType="separate"/>
    </w:r>
    <w:r w:rsidR="00336733">
      <w:rPr>
        <w:rFonts w:ascii="Calibri Light" w:hAnsi="Calibri Light" w:cs="Calibri Light"/>
        <w:noProof/>
        <w:sz w:val="20"/>
      </w:rPr>
      <w:t>10</w:t>
    </w:r>
    <w:r>
      <w:rPr>
        <w:rFonts w:ascii="Calibri Light" w:hAnsi="Calibri Light" w:cs="Calibri Light"/>
        <w:sz w:val="20"/>
      </w:rPr>
      <w:fldChar w:fldCharType="end"/>
    </w:r>
  </w:p>
  <w:p w14:paraId="25E5EC50" w14:textId="77777777" w:rsidR="004C1CC6" w:rsidRDefault="004C1CC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1F7D21" w14:textId="77777777" w:rsidR="007145A4" w:rsidRDefault="007145A4" w:rsidP="004C1CC6">
      <w:r>
        <w:separator/>
      </w:r>
    </w:p>
  </w:footnote>
  <w:footnote w:type="continuationSeparator" w:id="0">
    <w:p w14:paraId="13F4CA95" w14:textId="77777777" w:rsidR="007145A4" w:rsidRDefault="007145A4" w:rsidP="004C1CC6">
      <w:r>
        <w:continuationSeparator/>
      </w:r>
    </w:p>
  </w:footnote>
  <w:footnote w:id="1">
    <w:p w14:paraId="50C80FDD" w14:textId="77777777" w:rsidR="00E21760" w:rsidRDefault="00E21760" w:rsidP="00E21760">
      <w:pPr>
        <w:pStyle w:val="Textpoznpodarou"/>
      </w:pPr>
      <w:r>
        <w:rPr>
          <w:rStyle w:val="Znakapoznpodarou"/>
        </w:rPr>
        <w:footnoteRef/>
      </w:r>
      <w:r>
        <w:t xml:space="preserve"> </w:t>
      </w:r>
      <w:r w:rsidRPr="00E21760">
        <w:t>Obchodní firma, název nebo jméno a příjmení dodavatele</w:t>
      </w:r>
    </w:p>
  </w:footnote>
  <w:footnote w:id="2">
    <w:p w14:paraId="389072C4" w14:textId="7FA13A67" w:rsidR="00462933" w:rsidRDefault="00462933">
      <w:pPr>
        <w:pStyle w:val="Textpoznpodarou"/>
      </w:pPr>
      <w:r>
        <w:rPr>
          <w:rStyle w:val="Znakapoznpodarou"/>
        </w:rPr>
        <w:footnoteRef/>
      </w:r>
      <w:r>
        <w:t xml:space="preserve"> hodnotící kritérium veřejné zakázky dle čl. 18.1 zadávací dokumentace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3A7CF6CC"/>
    <w:lvl w:ilvl="0">
      <w:start w:val="1"/>
      <w:numFmt w:val="decimal"/>
      <w:lvlText w:val="%1."/>
      <w:lvlJc w:val="left"/>
      <w:pPr>
        <w:tabs>
          <w:tab w:val="num" w:pos="708"/>
        </w:tabs>
        <w:ind w:left="708" w:hanging="708"/>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624"/>
        </w:tabs>
        <w:ind w:left="907" w:hanging="623"/>
      </w:pPr>
      <w:rPr>
        <w:rFonts w:hint="default"/>
        <w:i w:val="0"/>
        <w:sz w:val="22"/>
      </w:rPr>
    </w:lvl>
    <w:lvl w:ilvl="3">
      <w:start w:val="1"/>
      <w:numFmt w:val="decimal"/>
      <w:lvlText w:val="%1.%2.%3.%4."/>
      <w:lvlJc w:val="left"/>
      <w:pPr>
        <w:tabs>
          <w:tab w:val="num" w:pos="624"/>
        </w:tabs>
        <w:ind w:left="907" w:hanging="567"/>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nsid w:val="061A4162"/>
    <w:multiLevelType w:val="hybridMultilevel"/>
    <w:tmpl w:val="FA5E7AD2"/>
    <w:lvl w:ilvl="0" w:tplc="04050001">
      <w:start w:val="1"/>
      <w:numFmt w:val="bullet"/>
      <w:lvlText w:val=""/>
      <w:lvlJc w:val="left"/>
      <w:pPr>
        <w:ind w:left="1470" w:hanging="360"/>
      </w:pPr>
      <w:rPr>
        <w:rFonts w:ascii="Symbol" w:hAnsi="Symbol" w:hint="default"/>
      </w:rPr>
    </w:lvl>
    <w:lvl w:ilvl="1" w:tplc="04050003" w:tentative="1">
      <w:start w:val="1"/>
      <w:numFmt w:val="bullet"/>
      <w:lvlText w:val="o"/>
      <w:lvlJc w:val="left"/>
      <w:pPr>
        <w:ind w:left="2190" w:hanging="360"/>
      </w:pPr>
      <w:rPr>
        <w:rFonts w:ascii="Courier New" w:hAnsi="Courier New" w:cs="Courier New" w:hint="default"/>
      </w:rPr>
    </w:lvl>
    <w:lvl w:ilvl="2" w:tplc="04050005" w:tentative="1">
      <w:start w:val="1"/>
      <w:numFmt w:val="bullet"/>
      <w:lvlText w:val=""/>
      <w:lvlJc w:val="left"/>
      <w:pPr>
        <w:ind w:left="2910" w:hanging="360"/>
      </w:pPr>
      <w:rPr>
        <w:rFonts w:ascii="Wingdings" w:hAnsi="Wingdings" w:hint="default"/>
      </w:rPr>
    </w:lvl>
    <w:lvl w:ilvl="3" w:tplc="04050001" w:tentative="1">
      <w:start w:val="1"/>
      <w:numFmt w:val="bullet"/>
      <w:lvlText w:val=""/>
      <w:lvlJc w:val="left"/>
      <w:pPr>
        <w:ind w:left="3630" w:hanging="360"/>
      </w:pPr>
      <w:rPr>
        <w:rFonts w:ascii="Symbol" w:hAnsi="Symbol" w:hint="default"/>
      </w:rPr>
    </w:lvl>
    <w:lvl w:ilvl="4" w:tplc="04050003" w:tentative="1">
      <w:start w:val="1"/>
      <w:numFmt w:val="bullet"/>
      <w:lvlText w:val="o"/>
      <w:lvlJc w:val="left"/>
      <w:pPr>
        <w:ind w:left="4350" w:hanging="360"/>
      </w:pPr>
      <w:rPr>
        <w:rFonts w:ascii="Courier New" w:hAnsi="Courier New" w:cs="Courier New" w:hint="default"/>
      </w:rPr>
    </w:lvl>
    <w:lvl w:ilvl="5" w:tplc="04050005" w:tentative="1">
      <w:start w:val="1"/>
      <w:numFmt w:val="bullet"/>
      <w:lvlText w:val=""/>
      <w:lvlJc w:val="left"/>
      <w:pPr>
        <w:ind w:left="5070" w:hanging="360"/>
      </w:pPr>
      <w:rPr>
        <w:rFonts w:ascii="Wingdings" w:hAnsi="Wingdings" w:hint="default"/>
      </w:rPr>
    </w:lvl>
    <w:lvl w:ilvl="6" w:tplc="04050001" w:tentative="1">
      <w:start w:val="1"/>
      <w:numFmt w:val="bullet"/>
      <w:lvlText w:val=""/>
      <w:lvlJc w:val="left"/>
      <w:pPr>
        <w:ind w:left="5790" w:hanging="360"/>
      </w:pPr>
      <w:rPr>
        <w:rFonts w:ascii="Symbol" w:hAnsi="Symbol" w:hint="default"/>
      </w:rPr>
    </w:lvl>
    <w:lvl w:ilvl="7" w:tplc="04050003" w:tentative="1">
      <w:start w:val="1"/>
      <w:numFmt w:val="bullet"/>
      <w:lvlText w:val="o"/>
      <w:lvlJc w:val="left"/>
      <w:pPr>
        <w:ind w:left="6510" w:hanging="360"/>
      </w:pPr>
      <w:rPr>
        <w:rFonts w:ascii="Courier New" w:hAnsi="Courier New" w:cs="Courier New" w:hint="default"/>
      </w:rPr>
    </w:lvl>
    <w:lvl w:ilvl="8" w:tplc="04050005" w:tentative="1">
      <w:start w:val="1"/>
      <w:numFmt w:val="bullet"/>
      <w:lvlText w:val=""/>
      <w:lvlJc w:val="left"/>
      <w:pPr>
        <w:ind w:left="7230" w:hanging="360"/>
      </w:pPr>
      <w:rPr>
        <w:rFonts w:ascii="Wingdings" w:hAnsi="Wingdings" w:hint="default"/>
      </w:rPr>
    </w:lvl>
  </w:abstractNum>
  <w:abstractNum w:abstractNumId="2">
    <w:nsid w:val="0C8C1BF4"/>
    <w:multiLevelType w:val="hybridMultilevel"/>
    <w:tmpl w:val="A2ECAFD8"/>
    <w:lvl w:ilvl="0" w:tplc="3D36D3AA">
      <w:start w:val="2"/>
      <w:numFmt w:val="bullet"/>
      <w:lvlText w:val="-"/>
      <w:lvlJc w:val="left"/>
      <w:pPr>
        <w:ind w:left="717" w:hanging="360"/>
      </w:pPr>
      <w:rPr>
        <w:rFonts w:ascii="Calibri Light" w:eastAsia="Times New Roman" w:hAnsi="Calibri Light" w:cs="Calibri Light"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
    <w:nsid w:val="120A2D91"/>
    <w:multiLevelType w:val="hybridMultilevel"/>
    <w:tmpl w:val="FD8A32B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8BD5096"/>
    <w:multiLevelType w:val="hybridMultilevel"/>
    <w:tmpl w:val="41968B4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97C535A"/>
    <w:multiLevelType w:val="hybridMultilevel"/>
    <w:tmpl w:val="CBDE973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198F3AD1"/>
    <w:multiLevelType w:val="hybridMultilevel"/>
    <w:tmpl w:val="75EA316C"/>
    <w:lvl w:ilvl="0" w:tplc="F490E1A6">
      <w:start w:val="1"/>
      <w:numFmt w:val="bullet"/>
      <w:pStyle w:val="Odrky"/>
      <w:lvlText w:val=""/>
      <w:lvlJc w:val="left"/>
      <w:pPr>
        <w:tabs>
          <w:tab w:val="num" w:pos="907"/>
        </w:tabs>
        <w:ind w:left="907" w:hanging="340"/>
      </w:pPr>
      <w:rPr>
        <w:rFonts w:ascii="Symbol" w:hAnsi="Symbol"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7">
    <w:nsid w:val="24AF0BA1"/>
    <w:multiLevelType w:val="hybridMultilevel"/>
    <w:tmpl w:val="92D8E22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26443A94"/>
    <w:multiLevelType w:val="hybridMultilevel"/>
    <w:tmpl w:val="021E8A2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nsid w:val="2C1D10E6"/>
    <w:multiLevelType w:val="hybridMultilevel"/>
    <w:tmpl w:val="F4CAA428"/>
    <w:lvl w:ilvl="0" w:tplc="04050017">
      <w:start w:val="1"/>
      <w:numFmt w:val="lowerLetter"/>
      <w:lvlText w:val="%1)"/>
      <w:lvlJc w:val="left"/>
      <w:pPr>
        <w:tabs>
          <w:tab w:val="num" w:pos="720"/>
        </w:tabs>
        <w:ind w:left="720" w:hanging="360"/>
      </w:pPr>
      <w:rPr>
        <w:rFonts w:hint="default"/>
      </w:rPr>
    </w:lvl>
    <w:lvl w:ilvl="1" w:tplc="0E36A2AE">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4EB5BB3"/>
    <w:multiLevelType w:val="hybridMultilevel"/>
    <w:tmpl w:val="937A24EE"/>
    <w:lvl w:ilvl="0" w:tplc="93941B76">
      <w:start w:val="1"/>
      <w:numFmt w:val="bullet"/>
      <w:pStyle w:val="Vysvtlivky-text-odrky"/>
      <w:lvlText w:val=""/>
      <w:lvlJc w:val="left"/>
      <w:pPr>
        <w:ind w:left="1494" w:hanging="360"/>
      </w:pPr>
      <w:rPr>
        <w:rFonts w:ascii="Symbol" w:hAnsi="Symbol"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1">
    <w:nsid w:val="37545C62"/>
    <w:multiLevelType w:val="hybridMultilevel"/>
    <w:tmpl w:val="B2CA63C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A662DCB"/>
    <w:multiLevelType w:val="hybridMultilevel"/>
    <w:tmpl w:val="598E10A6"/>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4C047B0C"/>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nsid w:val="4D236D4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509F2F5B"/>
    <w:multiLevelType w:val="multilevel"/>
    <w:tmpl w:val="3C78294E"/>
    <w:lvl w:ilvl="0">
      <w:start w:val="1"/>
      <w:numFmt w:val="upperRoman"/>
      <w:pStyle w:val="slovanseznam"/>
      <w:lvlText w:val="%1."/>
      <w:lvlJc w:val="left"/>
      <w:pPr>
        <w:ind w:left="360" w:hanging="360"/>
      </w:pPr>
      <w:rPr>
        <w:rFonts w:ascii="Calibri" w:hAnsi="Calibri" w:cs="Times New Roman" w:hint="default"/>
        <w:b/>
        <w:sz w:val="22"/>
        <w:szCs w:val="22"/>
      </w:rPr>
    </w:lvl>
    <w:lvl w:ilvl="1">
      <w:start w:val="1"/>
      <w:numFmt w:val="decimal"/>
      <w:isLgl/>
      <w:lvlText w:val="%1.%2"/>
      <w:lvlJc w:val="left"/>
      <w:pPr>
        <w:ind w:left="644" w:hanging="360"/>
      </w:pPr>
      <w:rPr>
        <w:rFonts w:ascii="Calibri" w:hAnsi="Calibri" w:cs="Times New Roman" w:hint="default"/>
        <w:b w:val="0"/>
        <w:sz w:val="22"/>
        <w:szCs w:val="22"/>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6">
    <w:nsid w:val="55044177"/>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5FA3435F"/>
    <w:multiLevelType w:val="hybridMultilevel"/>
    <w:tmpl w:val="3DB81004"/>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673C3679"/>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737638D0"/>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739A2FEF"/>
    <w:multiLevelType w:val="hybridMultilevel"/>
    <w:tmpl w:val="05725CF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nsid w:val="76ED4304"/>
    <w:multiLevelType w:val="hybridMultilevel"/>
    <w:tmpl w:val="675A4652"/>
    <w:lvl w:ilvl="0" w:tplc="01AEEF28">
      <w:start w:val="3"/>
      <w:numFmt w:val="bullet"/>
      <w:lvlText w:val="-"/>
      <w:lvlJc w:val="left"/>
      <w:pPr>
        <w:ind w:left="1140" w:hanging="360"/>
      </w:pPr>
      <w:rPr>
        <w:rFonts w:ascii="Times New Roman" w:eastAsia="Times New Roman" w:hAnsi="Times New Roman" w:cs="Times New Roman" w:hint="default"/>
      </w:rPr>
    </w:lvl>
    <w:lvl w:ilvl="1" w:tplc="04050003">
      <w:start w:val="1"/>
      <w:numFmt w:val="bullet"/>
      <w:lvlText w:val="o"/>
      <w:lvlJc w:val="left"/>
      <w:pPr>
        <w:ind w:left="1860" w:hanging="360"/>
      </w:pPr>
      <w:rPr>
        <w:rFonts w:ascii="Courier New" w:hAnsi="Courier New" w:cs="Courier New" w:hint="default"/>
      </w:rPr>
    </w:lvl>
    <w:lvl w:ilvl="2" w:tplc="04050005">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22">
    <w:nsid w:val="7AB65FD3"/>
    <w:multiLevelType w:val="hybridMultilevel"/>
    <w:tmpl w:val="E5B84E30"/>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num w:numId="1">
    <w:abstractNumId w:val="0"/>
  </w:num>
  <w:num w:numId="2">
    <w:abstractNumId w:val="6"/>
  </w:num>
  <w:num w:numId="3">
    <w:abstractNumId w:val="10"/>
  </w:num>
  <w:num w:numId="4">
    <w:abstractNumId w:val="9"/>
  </w:num>
  <w:num w:numId="5">
    <w:abstractNumId w:val="12"/>
  </w:num>
  <w:num w:numId="6">
    <w:abstractNumId w:val="3"/>
  </w:num>
  <w:num w:numId="7">
    <w:abstractNumId w:val="17"/>
  </w:num>
  <w:num w:numId="8">
    <w:abstractNumId w:val="16"/>
  </w:num>
  <w:num w:numId="9">
    <w:abstractNumId w:val="18"/>
  </w:num>
  <w:num w:numId="10">
    <w:abstractNumId w:val="20"/>
  </w:num>
  <w:num w:numId="11">
    <w:abstractNumId w:val="11"/>
  </w:num>
  <w:num w:numId="12">
    <w:abstractNumId w:val="5"/>
  </w:num>
  <w:num w:numId="13">
    <w:abstractNumId w:val="7"/>
  </w:num>
  <w:num w:numId="14">
    <w:abstractNumId w:val="14"/>
  </w:num>
  <w:num w:numId="15">
    <w:abstractNumId w:val="13"/>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2"/>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8"/>
  </w:num>
  <w:num w:numId="22">
    <w:abstractNumId w:val="1"/>
  </w:num>
  <w:num w:numId="23">
    <w:abstractNumId w:val="19"/>
  </w:num>
  <w:num w:numId="24">
    <w:abstractNumId w:val="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6EB"/>
    <w:rsid w:val="00000FC1"/>
    <w:rsid w:val="00025F06"/>
    <w:rsid w:val="0002639E"/>
    <w:rsid w:val="00026861"/>
    <w:rsid w:val="000314B0"/>
    <w:rsid w:val="000328D0"/>
    <w:rsid w:val="000423F5"/>
    <w:rsid w:val="00045EB0"/>
    <w:rsid w:val="00045F70"/>
    <w:rsid w:val="000538A6"/>
    <w:rsid w:val="00066F21"/>
    <w:rsid w:val="0008150F"/>
    <w:rsid w:val="00095D58"/>
    <w:rsid w:val="000A1445"/>
    <w:rsid w:val="000A3CEF"/>
    <w:rsid w:val="000A680B"/>
    <w:rsid w:val="000B1770"/>
    <w:rsid w:val="000E45EC"/>
    <w:rsid w:val="000E5BFD"/>
    <w:rsid w:val="001024DA"/>
    <w:rsid w:val="00123ADF"/>
    <w:rsid w:val="0012410F"/>
    <w:rsid w:val="00126286"/>
    <w:rsid w:val="00132577"/>
    <w:rsid w:val="0013284D"/>
    <w:rsid w:val="0013336A"/>
    <w:rsid w:val="00145ECD"/>
    <w:rsid w:val="0016040C"/>
    <w:rsid w:val="00167493"/>
    <w:rsid w:val="00173291"/>
    <w:rsid w:val="0017756B"/>
    <w:rsid w:val="00186E53"/>
    <w:rsid w:val="00187E25"/>
    <w:rsid w:val="00193CEC"/>
    <w:rsid w:val="001B1F82"/>
    <w:rsid w:val="001B5AB3"/>
    <w:rsid w:val="001C611F"/>
    <w:rsid w:val="001D211E"/>
    <w:rsid w:val="001E1B53"/>
    <w:rsid w:val="001E4364"/>
    <w:rsid w:val="001E51A3"/>
    <w:rsid w:val="001E7F63"/>
    <w:rsid w:val="001F04A8"/>
    <w:rsid w:val="001F1736"/>
    <w:rsid w:val="001F5111"/>
    <w:rsid w:val="00201111"/>
    <w:rsid w:val="00201445"/>
    <w:rsid w:val="00203D36"/>
    <w:rsid w:val="00214AA4"/>
    <w:rsid w:val="002207B3"/>
    <w:rsid w:val="00222988"/>
    <w:rsid w:val="0022361A"/>
    <w:rsid w:val="002251A5"/>
    <w:rsid w:val="00227B31"/>
    <w:rsid w:val="002403F9"/>
    <w:rsid w:val="0024522B"/>
    <w:rsid w:val="002505DE"/>
    <w:rsid w:val="002552E1"/>
    <w:rsid w:val="00261FE3"/>
    <w:rsid w:val="002636EB"/>
    <w:rsid w:val="0026553B"/>
    <w:rsid w:val="002702FD"/>
    <w:rsid w:val="00280F38"/>
    <w:rsid w:val="002811C0"/>
    <w:rsid w:val="00282A69"/>
    <w:rsid w:val="0029606C"/>
    <w:rsid w:val="00296BAD"/>
    <w:rsid w:val="002C0544"/>
    <w:rsid w:val="002C643C"/>
    <w:rsid w:val="002C65E6"/>
    <w:rsid w:val="002D14CA"/>
    <w:rsid w:val="002D5621"/>
    <w:rsid w:val="002D78FF"/>
    <w:rsid w:val="002E0EC0"/>
    <w:rsid w:val="002E1352"/>
    <w:rsid w:val="002E54AE"/>
    <w:rsid w:val="002F390C"/>
    <w:rsid w:val="002F5BFB"/>
    <w:rsid w:val="00315A91"/>
    <w:rsid w:val="00322962"/>
    <w:rsid w:val="00322B52"/>
    <w:rsid w:val="00332FFC"/>
    <w:rsid w:val="00336733"/>
    <w:rsid w:val="00363A66"/>
    <w:rsid w:val="0036593E"/>
    <w:rsid w:val="00392501"/>
    <w:rsid w:val="003925CC"/>
    <w:rsid w:val="003934DF"/>
    <w:rsid w:val="003A179C"/>
    <w:rsid w:val="003A2565"/>
    <w:rsid w:val="003B6B71"/>
    <w:rsid w:val="003C0D55"/>
    <w:rsid w:val="003C66AC"/>
    <w:rsid w:val="003D5B09"/>
    <w:rsid w:val="003F0084"/>
    <w:rsid w:val="003F21FE"/>
    <w:rsid w:val="00404EFC"/>
    <w:rsid w:val="0041606C"/>
    <w:rsid w:val="004336EF"/>
    <w:rsid w:val="00462933"/>
    <w:rsid w:val="0047141B"/>
    <w:rsid w:val="0047242C"/>
    <w:rsid w:val="00480976"/>
    <w:rsid w:val="00484332"/>
    <w:rsid w:val="00485623"/>
    <w:rsid w:val="00486A6C"/>
    <w:rsid w:val="00495513"/>
    <w:rsid w:val="004A1353"/>
    <w:rsid w:val="004B70E8"/>
    <w:rsid w:val="004C1CC6"/>
    <w:rsid w:val="004D0098"/>
    <w:rsid w:val="004D7BD5"/>
    <w:rsid w:val="004F5F58"/>
    <w:rsid w:val="00506AD9"/>
    <w:rsid w:val="00511553"/>
    <w:rsid w:val="00516615"/>
    <w:rsid w:val="005234DC"/>
    <w:rsid w:val="00535B51"/>
    <w:rsid w:val="0055599E"/>
    <w:rsid w:val="00561F2B"/>
    <w:rsid w:val="005622BD"/>
    <w:rsid w:val="005668F7"/>
    <w:rsid w:val="005740B1"/>
    <w:rsid w:val="00583BC7"/>
    <w:rsid w:val="00585C12"/>
    <w:rsid w:val="00586FE0"/>
    <w:rsid w:val="005A7717"/>
    <w:rsid w:val="005B2938"/>
    <w:rsid w:val="005B641A"/>
    <w:rsid w:val="005E005D"/>
    <w:rsid w:val="005F069F"/>
    <w:rsid w:val="005F2AD2"/>
    <w:rsid w:val="005F5EB2"/>
    <w:rsid w:val="005F7243"/>
    <w:rsid w:val="005F79BA"/>
    <w:rsid w:val="00603851"/>
    <w:rsid w:val="006068C5"/>
    <w:rsid w:val="00636274"/>
    <w:rsid w:val="0064115B"/>
    <w:rsid w:val="00652AB1"/>
    <w:rsid w:val="00652B56"/>
    <w:rsid w:val="00660EBA"/>
    <w:rsid w:val="00661B66"/>
    <w:rsid w:val="00670A43"/>
    <w:rsid w:val="00676B9B"/>
    <w:rsid w:val="006914FC"/>
    <w:rsid w:val="00694BF0"/>
    <w:rsid w:val="00696218"/>
    <w:rsid w:val="006A0B54"/>
    <w:rsid w:val="006A495A"/>
    <w:rsid w:val="006D2373"/>
    <w:rsid w:val="006D3583"/>
    <w:rsid w:val="006E7634"/>
    <w:rsid w:val="00701AD8"/>
    <w:rsid w:val="00704C21"/>
    <w:rsid w:val="007052C5"/>
    <w:rsid w:val="007114BC"/>
    <w:rsid w:val="007145A4"/>
    <w:rsid w:val="00717987"/>
    <w:rsid w:val="00720A1B"/>
    <w:rsid w:val="00723A00"/>
    <w:rsid w:val="00725122"/>
    <w:rsid w:val="00743170"/>
    <w:rsid w:val="007762AA"/>
    <w:rsid w:val="00790DB2"/>
    <w:rsid w:val="00795FF1"/>
    <w:rsid w:val="007A7B8F"/>
    <w:rsid w:val="007C76D6"/>
    <w:rsid w:val="007D4F74"/>
    <w:rsid w:val="007E6F1C"/>
    <w:rsid w:val="007F776B"/>
    <w:rsid w:val="00816393"/>
    <w:rsid w:val="00823A9B"/>
    <w:rsid w:val="0083371C"/>
    <w:rsid w:val="00847A85"/>
    <w:rsid w:val="00861E52"/>
    <w:rsid w:val="00863BFC"/>
    <w:rsid w:val="008640E7"/>
    <w:rsid w:val="008644D4"/>
    <w:rsid w:val="00873C35"/>
    <w:rsid w:val="00894466"/>
    <w:rsid w:val="00895689"/>
    <w:rsid w:val="008C4149"/>
    <w:rsid w:val="008F4560"/>
    <w:rsid w:val="008F5215"/>
    <w:rsid w:val="009112B1"/>
    <w:rsid w:val="00911B7B"/>
    <w:rsid w:val="00922FA3"/>
    <w:rsid w:val="00923287"/>
    <w:rsid w:val="00926068"/>
    <w:rsid w:val="00954BE8"/>
    <w:rsid w:val="00961D20"/>
    <w:rsid w:val="00966427"/>
    <w:rsid w:val="009B6D95"/>
    <w:rsid w:val="009C5040"/>
    <w:rsid w:val="009F0C82"/>
    <w:rsid w:val="009F2592"/>
    <w:rsid w:val="00A10A65"/>
    <w:rsid w:val="00A17F5E"/>
    <w:rsid w:val="00A4207D"/>
    <w:rsid w:val="00A42A90"/>
    <w:rsid w:val="00A604C8"/>
    <w:rsid w:val="00A712AD"/>
    <w:rsid w:val="00A729B1"/>
    <w:rsid w:val="00A73449"/>
    <w:rsid w:val="00A85045"/>
    <w:rsid w:val="00A94009"/>
    <w:rsid w:val="00A96121"/>
    <w:rsid w:val="00AA0A00"/>
    <w:rsid w:val="00AA1211"/>
    <w:rsid w:val="00AA7614"/>
    <w:rsid w:val="00AB2414"/>
    <w:rsid w:val="00AB661B"/>
    <w:rsid w:val="00AB6665"/>
    <w:rsid w:val="00AB6992"/>
    <w:rsid w:val="00AB7A9A"/>
    <w:rsid w:val="00AD35C0"/>
    <w:rsid w:val="00AF340E"/>
    <w:rsid w:val="00AF4305"/>
    <w:rsid w:val="00B07A3E"/>
    <w:rsid w:val="00B16857"/>
    <w:rsid w:val="00B17103"/>
    <w:rsid w:val="00B46B3A"/>
    <w:rsid w:val="00B54A71"/>
    <w:rsid w:val="00B624F5"/>
    <w:rsid w:val="00B71FBF"/>
    <w:rsid w:val="00B756CB"/>
    <w:rsid w:val="00B7576D"/>
    <w:rsid w:val="00B80081"/>
    <w:rsid w:val="00B802DD"/>
    <w:rsid w:val="00B86259"/>
    <w:rsid w:val="00B97147"/>
    <w:rsid w:val="00B979B5"/>
    <w:rsid w:val="00BA70B9"/>
    <w:rsid w:val="00BA7608"/>
    <w:rsid w:val="00BC23D5"/>
    <w:rsid w:val="00BD0D24"/>
    <w:rsid w:val="00BE1653"/>
    <w:rsid w:val="00BF26A6"/>
    <w:rsid w:val="00BF6B8E"/>
    <w:rsid w:val="00C01A07"/>
    <w:rsid w:val="00C04599"/>
    <w:rsid w:val="00C07F17"/>
    <w:rsid w:val="00C3405F"/>
    <w:rsid w:val="00C36D28"/>
    <w:rsid w:val="00C414B1"/>
    <w:rsid w:val="00C53BE4"/>
    <w:rsid w:val="00C672AE"/>
    <w:rsid w:val="00C7765A"/>
    <w:rsid w:val="00C80F8E"/>
    <w:rsid w:val="00C8340E"/>
    <w:rsid w:val="00C8738E"/>
    <w:rsid w:val="00C93823"/>
    <w:rsid w:val="00C94490"/>
    <w:rsid w:val="00C9564F"/>
    <w:rsid w:val="00C97A85"/>
    <w:rsid w:val="00CB081C"/>
    <w:rsid w:val="00CC4019"/>
    <w:rsid w:val="00CC5B23"/>
    <w:rsid w:val="00CC6C43"/>
    <w:rsid w:val="00CC787C"/>
    <w:rsid w:val="00CD0ECE"/>
    <w:rsid w:val="00CD50A6"/>
    <w:rsid w:val="00CD5A2B"/>
    <w:rsid w:val="00CE08F9"/>
    <w:rsid w:val="00D006CD"/>
    <w:rsid w:val="00D03136"/>
    <w:rsid w:val="00D10DC0"/>
    <w:rsid w:val="00D11C19"/>
    <w:rsid w:val="00D1579C"/>
    <w:rsid w:val="00D23C04"/>
    <w:rsid w:val="00D31943"/>
    <w:rsid w:val="00D335A7"/>
    <w:rsid w:val="00D36534"/>
    <w:rsid w:val="00D57B12"/>
    <w:rsid w:val="00D7200B"/>
    <w:rsid w:val="00D73EF5"/>
    <w:rsid w:val="00D73F5C"/>
    <w:rsid w:val="00D774ED"/>
    <w:rsid w:val="00D83FE5"/>
    <w:rsid w:val="00D85706"/>
    <w:rsid w:val="00D86559"/>
    <w:rsid w:val="00D962E1"/>
    <w:rsid w:val="00D96469"/>
    <w:rsid w:val="00DB1D80"/>
    <w:rsid w:val="00DC29E7"/>
    <w:rsid w:val="00DD7E37"/>
    <w:rsid w:val="00DE4A5A"/>
    <w:rsid w:val="00DE617A"/>
    <w:rsid w:val="00DF19B9"/>
    <w:rsid w:val="00DF3467"/>
    <w:rsid w:val="00E1361F"/>
    <w:rsid w:val="00E13FC1"/>
    <w:rsid w:val="00E17F5A"/>
    <w:rsid w:val="00E21760"/>
    <w:rsid w:val="00E3727F"/>
    <w:rsid w:val="00E5012E"/>
    <w:rsid w:val="00E504BA"/>
    <w:rsid w:val="00E66299"/>
    <w:rsid w:val="00E91690"/>
    <w:rsid w:val="00E9283E"/>
    <w:rsid w:val="00E928BB"/>
    <w:rsid w:val="00E93423"/>
    <w:rsid w:val="00E96211"/>
    <w:rsid w:val="00EA0500"/>
    <w:rsid w:val="00EA746B"/>
    <w:rsid w:val="00EC347C"/>
    <w:rsid w:val="00EE110C"/>
    <w:rsid w:val="00F018B6"/>
    <w:rsid w:val="00F107A2"/>
    <w:rsid w:val="00F16860"/>
    <w:rsid w:val="00F16B9C"/>
    <w:rsid w:val="00F21A1A"/>
    <w:rsid w:val="00F40A02"/>
    <w:rsid w:val="00F42485"/>
    <w:rsid w:val="00F46F98"/>
    <w:rsid w:val="00F472FD"/>
    <w:rsid w:val="00F56C30"/>
    <w:rsid w:val="00F72B22"/>
    <w:rsid w:val="00F84E4F"/>
    <w:rsid w:val="00F924D0"/>
    <w:rsid w:val="00FA7F49"/>
    <w:rsid w:val="00FD3703"/>
    <w:rsid w:val="00FE3A23"/>
    <w:rsid w:val="00FE4C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FA1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qFormat/>
    <w:pPr>
      <w:keepNext/>
      <w:keepLines/>
      <w:spacing w:before="360" w:after="240"/>
      <w:jc w:val="center"/>
      <w:outlineLvl w:val="0"/>
    </w:pPr>
    <w:rPr>
      <w:rFonts w:ascii="Arial" w:hAnsi="Arial"/>
      <w:b/>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pPr>
      <w:spacing w:before="60"/>
      <w:jc w:val="both"/>
      <w:outlineLvl w:val="1"/>
    </w:pPr>
    <w:rPr>
      <w:kern w:val="28"/>
      <w:sz w:val="22"/>
      <w:szCs w:val="20"/>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Podk"/>
    <w:basedOn w:val="Normln"/>
    <w:qFormat/>
    <w:pPr>
      <w:keepLines/>
      <w:spacing w:before="60"/>
      <w:jc w:val="both"/>
      <w:outlineLvl w:val="2"/>
    </w:pPr>
    <w:rPr>
      <w:kern w:val="28"/>
      <w:sz w:val="22"/>
      <w:szCs w:val="20"/>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qFormat/>
    <w:pPr>
      <w:keepNext/>
      <w:keepLines/>
      <w:suppressAutoHyphens/>
      <w:spacing w:before="20"/>
      <w:jc w:val="both"/>
      <w:outlineLvl w:val="3"/>
    </w:pPr>
    <w:rPr>
      <w:kern w:val="28"/>
      <w:sz w:val="22"/>
      <w:szCs w:val="20"/>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
    <w:basedOn w:val="Normln"/>
    <w:next w:val="Normln"/>
    <w:qFormat/>
    <w:pPr>
      <w:spacing w:before="240" w:after="60"/>
      <w:jc w:val="both"/>
      <w:outlineLvl w:val="4"/>
    </w:pPr>
    <w:rPr>
      <w:sz w:val="22"/>
      <w:szCs w:val="20"/>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qFormat/>
    <w:pPr>
      <w:keepNext/>
      <w:spacing w:before="240"/>
      <w:outlineLvl w:val="5"/>
    </w:pPr>
    <w:rPr>
      <w:rFonts w:ascii="Arial" w:hAnsi="Arial" w:cs="Arial"/>
      <w:b/>
      <w:bCs/>
      <w:sz w:val="22"/>
    </w:rPr>
  </w:style>
  <w:style w:type="paragraph" w:styleId="Nadpis7">
    <w:name w:val="heading 7"/>
    <w:basedOn w:val="Normln"/>
    <w:next w:val="Normln"/>
    <w:qFormat/>
    <w:pPr>
      <w:keepNext/>
      <w:keepLines/>
      <w:suppressAutoHyphens/>
      <w:spacing w:before="80" w:after="60"/>
      <w:jc w:val="both"/>
      <w:outlineLvl w:val="6"/>
    </w:pPr>
    <w:rPr>
      <w:b/>
      <w:kern w:val="28"/>
      <w:sz w:val="22"/>
      <w:szCs w:val="20"/>
    </w:rPr>
  </w:style>
  <w:style w:type="paragraph" w:styleId="Nadpis8">
    <w:name w:val="heading 8"/>
    <w:basedOn w:val="Normln"/>
    <w:next w:val="Normln"/>
    <w:qFormat/>
    <w:pPr>
      <w:keepNext/>
      <w:keepLines/>
      <w:suppressAutoHyphens/>
      <w:spacing w:before="80" w:after="60"/>
      <w:jc w:val="both"/>
      <w:outlineLvl w:val="7"/>
    </w:pPr>
    <w:rPr>
      <w:b/>
      <w:i/>
      <w:kern w:val="28"/>
      <w:sz w:val="28"/>
      <w:szCs w:val="20"/>
    </w:rPr>
  </w:style>
  <w:style w:type="paragraph" w:styleId="Nadpis9">
    <w:name w:val="heading 9"/>
    <w:basedOn w:val="Normln"/>
    <w:next w:val="Normln"/>
    <w:qFormat/>
    <w:pPr>
      <w:keepNext/>
      <w:keepLines/>
      <w:suppressAutoHyphens/>
      <w:spacing w:before="80" w:after="60"/>
      <w:jc w:val="both"/>
      <w:outlineLvl w:val="8"/>
    </w:pPr>
    <w:rPr>
      <w:b/>
      <w:i/>
      <w:kern w:val="28"/>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qFormat/>
    <w:pPr>
      <w:keepNext/>
      <w:keepLines/>
      <w:suppressAutoHyphens/>
      <w:spacing w:before="360" w:after="160"/>
      <w:ind w:left="851"/>
      <w:jc w:val="center"/>
    </w:pPr>
    <w:rPr>
      <w:rFonts w:ascii="Arial" w:hAnsi="Arial"/>
      <w:b/>
      <w:kern w:val="28"/>
      <w:sz w:val="40"/>
      <w:szCs w:val="20"/>
    </w:rPr>
  </w:style>
  <w:style w:type="paragraph" w:styleId="Zkladntext">
    <w:name w:val="Body Text"/>
    <w:basedOn w:val="Normln"/>
    <w:semiHidden/>
    <w:pPr>
      <w:jc w:val="center"/>
    </w:pPr>
    <w:rPr>
      <w:rFonts w:ascii="Arial" w:hAnsi="Arial" w:cs="Arial"/>
      <w:sz w:val="22"/>
    </w:rPr>
  </w:style>
  <w:style w:type="paragraph" w:customStyle="1" w:styleId="Vysvtlivky-text-odrky">
    <w:name w:val="Vysvětlivky - text - odrážky"/>
    <w:basedOn w:val="Normln"/>
    <w:qFormat/>
    <w:pPr>
      <w:numPr>
        <w:numId w:val="3"/>
      </w:numPr>
    </w:pPr>
    <w:rPr>
      <w:sz w:val="22"/>
    </w:rPr>
  </w:style>
  <w:style w:type="paragraph" w:customStyle="1" w:styleId="Odrky">
    <w:name w:val="Odrážky"/>
    <w:basedOn w:val="Normln"/>
    <w:pPr>
      <w:numPr>
        <w:numId w:val="2"/>
      </w:numPr>
    </w:pPr>
    <w:rPr>
      <w:iCs/>
      <w:sz w:val="22"/>
    </w:rPr>
  </w:style>
  <w:style w:type="character" w:styleId="Sledovanodkaz">
    <w:name w:val="FollowedHyperlink"/>
    <w:semiHidden/>
    <w:rPr>
      <w:color w:val="800080"/>
      <w:u w:val="single"/>
    </w:rPr>
  </w:style>
  <w:style w:type="character" w:styleId="Hypertextovodkaz">
    <w:name w:val="Hyperlink"/>
    <w:semiHidden/>
    <w:rPr>
      <w:color w:val="0000FF"/>
      <w:u w:val="single"/>
    </w:rPr>
  </w:style>
  <w:style w:type="paragraph" w:styleId="Zhlav">
    <w:name w:val="header"/>
    <w:basedOn w:val="Normln"/>
    <w:link w:val="ZhlavChar"/>
    <w:uiPriority w:val="99"/>
    <w:unhideWhenUsed/>
    <w:rsid w:val="004C1CC6"/>
    <w:pPr>
      <w:tabs>
        <w:tab w:val="center" w:pos="4536"/>
        <w:tab w:val="right" w:pos="9072"/>
      </w:tabs>
    </w:pPr>
  </w:style>
  <w:style w:type="character" w:customStyle="1" w:styleId="ZhlavChar">
    <w:name w:val="Záhlaví Char"/>
    <w:link w:val="Zhlav"/>
    <w:uiPriority w:val="99"/>
    <w:rsid w:val="004C1CC6"/>
    <w:rPr>
      <w:sz w:val="24"/>
      <w:szCs w:val="24"/>
    </w:rPr>
  </w:style>
  <w:style w:type="paragraph" w:styleId="Zpat">
    <w:name w:val="footer"/>
    <w:basedOn w:val="Normln"/>
    <w:link w:val="ZpatChar"/>
    <w:uiPriority w:val="99"/>
    <w:unhideWhenUsed/>
    <w:rsid w:val="004C1CC6"/>
    <w:pPr>
      <w:tabs>
        <w:tab w:val="center" w:pos="4536"/>
        <w:tab w:val="right" w:pos="9072"/>
      </w:tabs>
    </w:pPr>
  </w:style>
  <w:style w:type="character" w:customStyle="1" w:styleId="ZpatChar">
    <w:name w:val="Zápatí Char"/>
    <w:link w:val="Zpat"/>
    <w:uiPriority w:val="99"/>
    <w:rsid w:val="004C1CC6"/>
    <w:rPr>
      <w:sz w:val="24"/>
      <w:szCs w:val="24"/>
    </w:rPr>
  </w:style>
  <w:style w:type="paragraph" w:styleId="Textbubliny">
    <w:name w:val="Balloon Text"/>
    <w:basedOn w:val="Normln"/>
    <w:link w:val="TextbublinyChar"/>
    <w:uiPriority w:val="99"/>
    <w:semiHidden/>
    <w:unhideWhenUsed/>
    <w:rsid w:val="00F018B6"/>
    <w:rPr>
      <w:rFonts w:ascii="Segoe UI" w:hAnsi="Segoe UI" w:cs="Segoe UI"/>
      <w:sz w:val="18"/>
      <w:szCs w:val="18"/>
    </w:rPr>
  </w:style>
  <w:style w:type="character" w:customStyle="1" w:styleId="TextbublinyChar">
    <w:name w:val="Text bubliny Char"/>
    <w:link w:val="Textbubliny"/>
    <w:uiPriority w:val="99"/>
    <w:semiHidden/>
    <w:rsid w:val="00F018B6"/>
    <w:rPr>
      <w:rFonts w:ascii="Segoe UI" w:hAnsi="Segoe UI" w:cs="Segoe UI"/>
      <w:sz w:val="18"/>
      <w:szCs w:val="18"/>
    </w:rPr>
  </w:style>
  <w:style w:type="paragraph" w:styleId="Zkladntextodsazen">
    <w:name w:val="Body Text Indent"/>
    <w:basedOn w:val="Normln"/>
    <w:link w:val="ZkladntextodsazenChar"/>
    <w:uiPriority w:val="99"/>
    <w:semiHidden/>
    <w:unhideWhenUsed/>
    <w:rsid w:val="003C0D55"/>
    <w:pPr>
      <w:spacing w:after="120"/>
      <w:ind w:left="283"/>
    </w:pPr>
  </w:style>
  <w:style w:type="character" w:customStyle="1" w:styleId="ZkladntextodsazenChar">
    <w:name w:val="Základní text odsazený Char"/>
    <w:link w:val="Zkladntextodsazen"/>
    <w:uiPriority w:val="99"/>
    <w:semiHidden/>
    <w:rsid w:val="003C0D55"/>
    <w:rPr>
      <w:sz w:val="24"/>
      <w:szCs w:val="24"/>
    </w:rPr>
  </w:style>
  <w:style w:type="table" w:styleId="Mkatabulky">
    <w:name w:val="Table Grid"/>
    <w:basedOn w:val="Normlntabulka"/>
    <w:uiPriority w:val="59"/>
    <w:rsid w:val="00472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636274"/>
    <w:rPr>
      <w:sz w:val="24"/>
      <w:szCs w:val="24"/>
    </w:rPr>
  </w:style>
  <w:style w:type="paragraph" w:customStyle="1" w:styleId="UNINormalParagraph">
    <w:name w:val="UNI Normal Paragraph"/>
    <w:basedOn w:val="Normln"/>
    <w:link w:val="UNINormalParagraphChar"/>
    <w:qFormat/>
    <w:rsid w:val="00315A91"/>
    <w:pPr>
      <w:spacing w:after="113" w:line="278" w:lineRule="atLeast"/>
      <w:jc w:val="both"/>
    </w:pPr>
    <w:rPr>
      <w:rFonts w:ascii="Arial" w:eastAsia="Lucida Sans Unicode" w:hAnsi="Arial" w:cs="Tahoma"/>
      <w:color w:val="000000"/>
      <w:sz w:val="20"/>
      <w:lang w:bidi="cs-CZ"/>
    </w:rPr>
  </w:style>
  <w:style w:type="character" w:customStyle="1" w:styleId="UNINormalParagraphChar">
    <w:name w:val="UNI Normal Paragraph Char"/>
    <w:link w:val="UNINormalParagraph"/>
    <w:rsid w:val="00315A91"/>
    <w:rPr>
      <w:rFonts w:ascii="Arial" w:eastAsia="Lucida Sans Unicode" w:hAnsi="Arial" w:cs="Tahoma"/>
      <w:color w:val="000000"/>
      <w:szCs w:val="24"/>
      <w:lang w:bidi="cs-CZ"/>
    </w:rPr>
  </w:style>
  <w:style w:type="character" w:styleId="Odkaznakoment">
    <w:name w:val="annotation reference"/>
    <w:uiPriority w:val="99"/>
    <w:semiHidden/>
    <w:unhideWhenUsed/>
    <w:rsid w:val="00315A91"/>
    <w:rPr>
      <w:sz w:val="16"/>
      <w:szCs w:val="16"/>
    </w:rPr>
  </w:style>
  <w:style w:type="paragraph" w:styleId="Textkomente">
    <w:name w:val="annotation text"/>
    <w:basedOn w:val="Normln"/>
    <w:link w:val="TextkomenteChar"/>
    <w:uiPriority w:val="99"/>
    <w:semiHidden/>
    <w:unhideWhenUsed/>
    <w:rsid w:val="00315A91"/>
    <w:rPr>
      <w:sz w:val="20"/>
      <w:szCs w:val="20"/>
    </w:rPr>
  </w:style>
  <w:style w:type="character" w:customStyle="1" w:styleId="TextkomenteChar">
    <w:name w:val="Text komentáře Char"/>
    <w:basedOn w:val="Standardnpsmoodstavce"/>
    <w:link w:val="Textkomente"/>
    <w:uiPriority w:val="99"/>
    <w:semiHidden/>
    <w:rsid w:val="00315A91"/>
  </w:style>
  <w:style w:type="paragraph" w:styleId="Pedmtkomente">
    <w:name w:val="annotation subject"/>
    <w:basedOn w:val="Textkomente"/>
    <w:next w:val="Textkomente"/>
    <w:link w:val="PedmtkomenteChar"/>
    <w:uiPriority w:val="99"/>
    <w:semiHidden/>
    <w:unhideWhenUsed/>
    <w:rsid w:val="00315A91"/>
    <w:rPr>
      <w:b/>
      <w:bCs/>
    </w:rPr>
  </w:style>
  <w:style w:type="character" w:customStyle="1" w:styleId="PedmtkomenteChar">
    <w:name w:val="Předmět komentáře Char"/>
    <w:link w:val="Pedmtkomente"/>
    <w:uiPriority w:val="99"/>
    <w:semiHidden/>
    <w:rsid w:val="00315A91"/>
    <w:rPr>
      <w:b/>
      <w:bCs/>
    </w:rPr>
  </w:style>
  <w:style w:type="paragraph" w:styleId="Zkladntext2">
    <w:name w:val="Body Text 2"/>
    <w:basedOn w:val="Normln"/>
    <w:link w:val="Zkladntext2Char"/>
    <w:uiPriority w:val="99"/>
    <w:semiHidden/>
    <w:unhideWhenUsed/>
    <w:rsid w:val="00954BE8"/>
    <w:pPr>
      <w:spacing w:after="120" w:line="480" w:lineRule="auto"/>
    </w:pPr>
  </w:style>
  <w:style w:type="character" w:customStyle="1" w:styleId="Zkladntext2Char">
    <w:name w:val="Základní text 2 Char"/>
    <w:link w:val="Zkladntext2"/>
    <w:uiPriority w:val="99"/>
    <w:semiHidden/>
    <w:rsid w:val="00954BE8"/>
    <w:rPr>
      <w:sz w:val="24"/>
      <w:szCs w:val="24"/>
    </w:rPr>
  </w:style>
  <w:style w:type="paragraph" w:styleId="Odstavecseseznamem">
    <w:name w:val="List Paragraph"/>
    <w:basedOn w:val="Normln"/>
    <w:uiPriority w:val="34"/>
    <w:qFormat/>
    <w:rsid w:val="007E6F1C"/>
    <w:pPr>
      <w:ind w:left="708"/>
    </w:pPr>
  </w:style>
  <w:style w:type="paragraph" w:styleId="slovanseznam">
    <w:name w:val="List Number"/>
    <w:basedOn w:val="Normln"/>
    <w:uiPriority w:val="99"/>
    <w:semiHidden/>
    <w:unhideWhenUsed/>
    <w:rsid w:val="00F472FD"/>
    <w:pPr>
      <w:numPr>
        <w:numId w:val="16"/>
      </w:numPr>
      <w:spacing w:after="200" w:line="276" w:lineRule="auto"/>
      <w:contextualSpacing/>
    </w:pPr>
    <w:rPr>
      <w:rFonts w:ascii="Calibri" w:eastAsia="Calibri" w:hAnsi="Calibri"/>
      <w:sz w:val="22"/>
      <w:szCs w:val="22"/>
      <w:lang w:eastAsia="en-US"/>
    </w:rPr>
  </w:style>
  <w:style w:type="paragraph" w:customStyle="1" w:styleId="Style6">
    <w:name w:val="Style6"/>
    <w:basedOn w:val="Normln"/>
    <w:uiPriority w:val="99"/>
    <w:rsid w:val="00F472FD"/>
    <w:pPr>
      <w:widowControl w:val="0"/>
      <w:autoSpaceDE w:val="0"/>
      <w:autoSpaceDN w:val="0"/>
      <w:adjustRightInd w:val="0"/>
      <w:spacing w:line="256" w:lineRule="exact"/>
    </w:pPr>
    <w:rPr>
      <w:rFonts w:ascii="Arial" w:hAnsi="Arial" w:cs="Arial"/>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2505DE"/>
    <w:rPr>
      <w:kern w:val="28"/>
      <w:sz w:val="22"/>
    </w:rPr>
  </w:style>
  <w:style w:type="character" w:customStyle="1" w:styleId="Bodytext">
    <w:name w:val="Body text_"/>
    <w:link w:val="Zkladntext20"/>
    <w:rsid w:val="00026861"/>
    <w:rPr>
      <w:shd w:val="clear" w:color="auto" w:fill="FFFFFF"/>
    </w:rPr>
  </w:style>
  <w:style w:type="paragraph" w:customStyle="1" w:styleId="Zkladntext20">
    <w:name w:val="Základní text2"/>
    <w:basedOn w:val="Normln"/>
    <w:link w:val="Bodytext"/>
    <w:rsid w:val="00026861"/>
    <w:pPr>
      <w:widowControl w:val="0"/>
      <w:shd w:val="clear" w:color="auto" w:fill="FFFFFF"/>
      <w:spacing w:after="540" w:line="284" w:lineRule="exact"/>
      <w:ind w:hanging="860"/>
    </w:pPr>
    <w:rPr>
      <w:sz w:val="20"/>
      <w:szCs w:val="20"/>
    </w:rPr>
  </w:style>
  <w:style w:type="character" w:customStyle="1" w:styleId="Zkladntext1">
    <w:name w:val="Základní text1"/>
    <w:basedOn w:val="Standardnpsmoodstavce"/>
    <w:rsid w:val="006068C5"/>
    <w:rPr>
      <w:rFonts w:ascii="Arial" w:eastAsia="Arial" w:hAnsi="Arial" w:cs="Arial"/>
      <w:b w:val="0"/>
      <w:bCs w:val="0"/>
      <w:i w:val="0"/>
      <w:iCs w:val="0"/>
      <w:smallCaps w:val="0"/>
      <w:strike w:val="0"/>
      <w:color w:val="000000"/>
      <w:spacing w:val="0"/>
      <w:w w:val="100"/>
      <w:position w:val="0"/>
      <w:sz w:val="18"/>
      <w:szCs w:val="18"/>
      <w:u w:val="none"/>
      <w:lang w:val="cs-CZ"/>
    </w:rPr>
  </w:style>
  <w:style w:type="paragraph" w:styleId="Textpoznpodarou">
    <w:name w:val="footnote text"/>
    <w:basedOn w:val="Normln"/>
    <w:link w:val="TextpoznpodarouChar"/>
    <w:uiPriority w:val="99"/>
    <w:semiHidden/>
    <w:unhideWhenUsed/>
    <w:rsid w:val="00E21760"/>
    <w:rPr>
      <w:sz w:val="20"/>
      <w:szCs w:val="20"/>
    </w:rPr>
  </w:style>
  <w:style w:type="character" w:customStyle="1" w:styleId="TextpoznpodarouChar">
    <w:name w:val="Text pozn. pod čarou Char"/>
    <w:basedOn w:val="Standardnpsmoodstavce"/>
    <w:link w:val="Textpoznpodarou"/>
    <w:uiPriority w:val="99"/>
    <w:semiHidden/>
    <w:rsid w:val="00E21760"/>
  </w:style>
  <w:style w:type="character" w:styleId="Znakapoznpodarou">
    <w:name w:val="footnote reference"/>
    <w:basedOn w:val="Standardnpsmoodstavce"/>
    <w:uiPriority w:val="99"/>
    <w:semiHidden/>
    <w:unhideWhenUsed/>
    <w:rsid w:val="00E2176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qFormat/>
    <w:pPr>
      <w:keepNext/>
      <w:keepLines/>
      <w:spacing w:before="360" w:after="240"/>
      <w:jc w:val="center"/>
      <w:outlineLvl w:val="0"/>
    </w:pPr>
    <w:rPr>
      <w:rFonts w:ascii="Arial" w:hAnsi="Arial"/>
      <w:b/>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pPr>
      <w:spacing w:before="60"/>
      <w:jc w:val="both"/>
      <w:outlineLvl w:val="1"/>
    </w:pPr>
    <w:rPr>
      <w:kern w:val="28"/>
      <w:sz w:val="22"/>
      <w:szCs w:val="20"/>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Podk"/>
    <w:basedOn w:val="Normln"/>
    <w:qFormat/>
    <w:pPr>
      <w:keepLines/>
      <w:spacing w:before="60"/>
      <w:jc w:val="both"/>
      <w:outlineLvl w:val="2"/>
    </w:pPr>
    <w:rPr>
      <w:kern w:val="28"/>
      <w:sz w:val="22"/>
      <w:szCs w:val="20"/>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qFormat/>
    <w:pPr>
      <w:keepNext/>
      <w:keepLines/>
      <w:suppressAutoHyphens/>
      <w:spacing w:before="20"/>
      <w:jc w:val="both"/>
      <w:outlineLvl w:val="3"/>
    </w:pPr>
    <w:rPr>
      <w:kern w:val="28"/>
      <w:sz w:val="22"/>
      <w:szCs w:val="20"/>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
    <w:basedOn w:val="Normln"/>
    <w:next w:val="Normln"/>
    <w:qFormat/>
    <w:pPr>
      <w:spacing w:before="240" w:after="60"/>
      <w:jc w:val="both"/>
      <w:outlineLvl w:val="4"/>
    </w:pPr>
    <w:rPr>
      <w:sz w:val="22"/>
      <w:szCs w:val="20"/>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qFormat/>
    <w:pPr>
      <w:keepNext/>
      <w:spacing w:before="240"/>
      <w:outlineLvl w:val="5"/>
    </w:pPr>
    <w:rPr>
      <w:rFonts w:ascii="Arial" w:hAnsi="Arial" w:cs="Arial"/>
      <w:b/>
      <w:bCs/>
      <w:sz w:val="22"/>
    </w:rPr>
  </w:style>
  <w:style w:type="paragraph" w:styleId="Nadpis7">
    <w:name w:val="heading 7"/>
    <w:basedOn w:val="Normln"/>
    <w:next w:val="Normln"/>
    <w:qFormat/>
    <w:pPr>
      <w:keepNext/>
      <w:keepLines/>
      <w:suppressAutoHyphens/>
      <w:spacing w:before="80" w:after="60"/>
      <w:jc w:val="both"/>
      <w:outlineLvl w:val="6"/>
    </w:pPr>
    <w:rPr>
      <w:b/>
      <w:kern w:val="28"/>
      <w:sz w:val="22"/>
      <w:szCs w:val="20"/>
    </w:rPr>
  </w:style>
  <w:style w:type="paragraph" w:styleId="Nadpis8">
    <w:name w:val="heading 8"/>
    <w:basedOn w:val="Normln"/>
    <w:next w:val="Normln"/>
    <w:qFormat/>
    <w:pPr>
      <w:keepNext/>
      <w:keepLines/>
      <w:suppressAutoHyphens/>
      <w:spacing w:before="80" w:after="60"/>
      <w:jc w:val="both"/>
      <w:outlineLvl w:val="7"/>
    </w:pPr>
    <w:rPr>
      <w:b/>
      <w:i/>
      <w:kern w:val="28"/>
      <w:sz w:val="28"/>
      <w:szCs w:val="20"/>
    </w:rPr>
  </w:style>
  <w:style w:type="paragraph" w:styleId="Nadpis9">
    <w:name w:val="heading 9"/>
    <w:basedOn w:val="Normln"/>
    <w:next w:val="Normln"/>
    <w:qFormat/>
    <w:pPr>
      <w:keepNext/>
      <w:keepLines/>
      <w:suppressAutoHyphens/>
      <w:spacing w:before="80" w:after="60"/>
      <w:jc w:val="both"/>
      <w:outlineLvl w:val="8"/>
    </w:pPr>
    <w:rPr>
      <w:b/>
      <w:i/>
      <w:kern w:val="28"/>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qFormat/>
    <w:pPr>
      <w:keepNext/>
      <w:keepLines/>
      <w:suppressAutoHyphens/>
      <w:spacing w:before="360" w:after="160"/>
      <w:ind w:left="851"/>
      <w:jc w:val="center"/>
    </w:pPr>
    <w:rPr>
      <w:rFonts w:ascii="Arial" w:hAnsi="Arial"/>
      <w:b/>
      <w:kern w:val="28"/>
      <w:sz w:val="40"/>
      <w:szCs w:val="20"/>
    </w:rPr>
  </w:style>
  <w:style w:type="paragraph" w:styleId="Zkladntext">
    <w:name w:val="Body Text"/>
    <w:basedOn w:val="Normln"/>
    <w:semiHidden/>
    <w:pPr>
      <w:jc w:val="center"/>
    </w:pPr>
    <w:rPr>
      <w:rFonts w:ascii="Arial" w:hAnsi="Arial" w:cs="Arial"/>
      <w:sz w:val="22"/>
    </w:rPr>
  </w:style>
  <w:style w:type="paragraph" w:customStyle="1" w:styleId="Vysvtlivky-text-odrky">
    <w:name w:val="Vysvětlivky - text - odrážky"/>
    <w:basedOn w:val="Normln"/>
    <w:qFormat/>
    <w:pPr>
      <w:numPr>
        <w:numId w:val="3"/>
      </w:numPr>
    </w:pPr>
    <w:rPr>
      <w:sz w:val="22"/>
    </w:rPr>
  </w:style>
  <w:style w:type="paragraph" w:customStyle="1" w:styleId="Odrky">
    <w:name w:val="Odrážky"/>
    <w:basedOn w:val="Normln"/>
    <w:pPr>
      <w:numPr>
        <w:numId w:val="2"/>
      </w:numPr>
    </w:pPr>
    <w:rPr>
      <w:iCs/>
      <w:sz w:val="22"/>
    </w:rPr>
  </w:style>
  <w:style w:type="character" w:styleId="Sledovanodkaz">
    <w:name w:val="FollowedHyperlink"/>
    <w:semiHidden/>
    <w:rPr>
      <w:color w:val="800080"/>
      <w:u w:val="single"/>
    </w:rPr>
  </w:style>
  <w:style w:type="character" w:styleId="Hypertextovodkaz">
    <w:name w:val="Hyperlink"/>
    <w:semiHidden/>
    <w:rPr>
      <w:color w:val="0000FF"/>
      <w:u w:val="single"/>
    </w:rPr>
  </w:style>
  <w:style w:type="paragraph" w:styleId="Zhlav">
    <w:name w:val="header"/>
    <w:basedOn w:val="Normln"/>
    <w:link w:val="ZhlavChar"/>
    <w:uiPriority w:val="99"/>
    <w:unhideWhenUsed/>
    <w:rsid w:val="004C1CC6"/>
    <w:pPr>
      <w:tabs>
        <w:tab w:val="center" w:pos="4536"/>
        <w:tab w:val="right" w:pos="9072"/>
      </w:tabs>
    </w:pPr>
  </w:style>
  <w:style w:type="character" w:customStyle="1" w:styleId="ZhlavChar">
    <w:name w:val="Záhlaví Char"/>
    <w:link w:val="Zhlav"/>
    <w:uiPriority w:val="99"/>
    <w:rsid w:val="004C1CC6"/>
    <w:rPr>
      <w:sz w:val="24"/>
      <w:szCs w:val="24"/>
    </w:rPr>
  </w:style>
  <w:style w:type="paragraph" w:styleId="Zpat">
    <w:name w:val="footer"/>
    <w:basedOn w:val="Normln"/>
    <w:link w:val="ZpatChar"/>
    <w:uiPriority w:val="99"/>
    <w:unhideWhenUsed/>
    <w:rsid w:val="004C1CC6"/>
    <w:pPr>
      <w:tabs>
        <w:tab w:val="center" w:pos="4536"/>
        <w:tab w:val="right" w:pos="9072"/>
      </w:tabs>
    </w:pPr>
  </w:style>
  <w:style w:type="character" w:customStyle="1" w:styleId="ZpatChar">
    <w:name w:val="Zápatí Char"/>
    <w:link w:val="Zpat"/>
    <w:uiPriority w:val="99"/>
    <w:rsid w:val="004C1CC6"/>
    <w:rPr>
      <w:sz w:val="24"/>
      <w:szCs w:val="24"/>
    </w:rPr>
  </w:style>
  <w:style w:type="paragraph" w:styleId="Textbubliny">
    <w:name w:val="Balloon Text"/>
    <w:basedOn w:val="Normln"/>
    <w:link w:val="TextbublinyChar"/>
    <w:uiPriority w:val="99"/>
    <w:semiHidden/>
    <w:unhideWhenUsed/>
    <w:rsid w:val="00F018B6"/>
    <w:rPr>
      <w:rFonts w:ascii="Segoe UI" w:hAnsi="Segoe UI" w:cs="Segoe UI"/>
      <w:sz w:val="18"/>
      <w:szCs w:val="18"/>
    </w:rPr>
  </w:style>
  <w:style w:type="character" w:customStyle="1" w:styleId="TextbublinyChar">
    <w:name w:val="Text bubliny Char"/>
    <w:link w:val="Textbubliny"/>
    <w:uiPriority w:val="99"/>
    <w:semiHidden/>
    <w:rsid w:val="00F018B6"/>
    <w:rPr>
      <w:rFonts w:ascii="Segoe UI" w:hAnsi="Segoe UI" w:cs="Segoe UI"/>
      <w:sz w:val="18"/>
      <w:szCs w:val="18"/>
    </w:rPr>
  </w:style>
  <w:style w:type="paragraph" w:styleId="Zkladntextodsazen">
    <w:name w:val="Body Text Indent"/>
    <w:basedOn w:val="Normln"/>
    <w:link w:val="ZkladntextodsazenChar"/>
    <w:uiPriority w:val="99"/>
    <w:semiHidden/>
    <w:unhideWhenUsed/>
    <w:rsid w:val="003C0D55"/>
    <w:pPr>
      <w:spacing w:after="120"/>
      <w:ind w:left="283"/>
    </w:pPr>
  </w:style>
  <w:style w:type="character" w:customStyle="1" w:styleId="ZkladntextodsazenChar">
    <w:name w:val="Základní text odsazený Char"/>
    <w:link w:val="Zkladntextodsazen"/>
    <w:uiPriority w:val="99"/>
    <w:semiHidden/>
    <w:rsid w:val="003C0D55"/>
    <w:rPr>
      <w:sz w:val="24"/>
      <w:szCs w:val="24"/>
    </w:rPr>
  </w:style>
  <w:style w:type="table" w:styleId="Mkatabulky">
    <w:name w:val="Table Grid"/>
    <w:basedOn w:val="Normlntabulka"/>
    <w:uiPriority w:val="59"/>
    <w:rsid w:val="00472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636274"/>
    <w:rPr>
      <w:sz w:val="24"/>
      <w:szCs w:val="24"/>
    </w:rPr>
  </w:style>
  <w:style w:type="paragraph" w:customStyle="1" w:styleId="UNINormalParagraph">
    <w:name w:val="UNI Normal Paragraph"/>
    <w:basedOn w:val="Normln"/>
    <w:link w:val="UNINormalParagraphChar"/>
    <w:qFormat/>
    <w:rsid w:val="00315A91"/>
    <w:pPr>
      <w:spacing w:after="113" w:line="278" w:lineRule="atLeast"/>
      <w:jc w:val="both"/>
    </w:pPr>
    <w:rPr>
      <w:rFonts w:ascii="Arial" w:eastAsia="Lucida Sans Unicode" w:hAnsi="Arial" w:cs="Tahoma"/>
      <w:color w:val="000000"/>
      <w:sz w:val="20"/>
      <w:lang w:bidi="cs-CZ"/>
    </w:rPr>
  </w:style>
  <w:style w:type="character" w:customStyle="1" w:styleId="UNINormalParagraphChar">
    <w:name w:val="UNI Normal Paragraph Char"/>
    <w:link w:val="UNINormalParagraph"/>
    <w:rsid w:val="00315A91"/>
    <w:rPr>
      <w:rFonts w:ascii="Arial" w:eastAsia="Lucida Sans Unicode" w:hAnsi="Arial" w:cs="Tahoma"/>
      <w:color w:val="000000"/>
      <w:szCs w:val="24"/>
      <w:lang w:bidi="cs-CZ"/>
    </w:rPr>
  </w:style>
  <w:style w:type="character" w:styleId="Odkaznakoment">
    <w:name w:val="annotation reference"/>
    <w:uiPriority w:val="99"/>
    <w:semiHidden/>
    <w:unhideWhenUsed/>
    <w:rsid w:val="00315A91"/>
    <w:rPr>
      <w:sz w:val="16"/>
      <w:szCs w:val="16"/>
    </w:rPr>
  </w:style>
  <w:style w:type="paragraph" w:styleId="Textkomente">
    <w:name w:val="annotation text"/>
    <w:basedOn w:val="Normln"/>
    <w:link w:val="TextkomenteChar"/>
    <w:uiPriority w:val="99"/>
    <w:semiHidden/>
    <w:unhideWhenUsed/>
    <w:rsid w:val="00315A91"/>
    <w:rPr>
      <w:sz w:val="20"/>
      <w:szCs w:val="20"/>
    </w:rPr>
  </w:style>
  <w:style w:type="character" w:customStyle="1" w:styleId="TextkomenteChar">
    <w:name w:val="Text komentáře Char"/>
    <w:basedOn w:val="Standardnpsmoodstavce"/>
    <w:link w:val="Textkomente"/>
    <w:uiPriority w:val="99"/>
    <w:semiHidden/>
    <w:rsid w:val="00315A91"/>
  </w:style>
  <w:style w:type="paragraph" w:styleId="Pedmtkomente">
    <w:name w:val="annotation subject"/>
    <w:basedOn w:val="Textkomente"/>
    <w:next w:val="Textkomente"/>
    <w:link w:val="PedmtkomenteChar"/>
    <w:uiPriority w:val="99"/>
    <w:semiHidden/>
    <w:unhideWhenUsed/>
    <w:rsid w:val="00315A91"/>
    <w:rPr>
      <w:b/>
      <w:bCs/>
    </w:rPr>
  </w:style>
  <w:style w:type="character" w:customStyle="1" w:styleId="PedmtkomenteChar">
    <w:name w:val="Předmět komentáře Char"/>
    <w:link w:val="Pedmtkomente"/>
    <w:uiPriority w:val="99"/>
    <w:semiHidden/>
    <w:rsid w:val="00315A91"/>
    <w:rPr>
      <w:b/>
      <w:bCs/>
    </w:rPr>
  </w:style>
  <w:style w:type="paragraph" w:styleId="Zkladntext2">
    <w:name w:val="Body Text 2"/>
    <w:basedOn w:val="Normln"/>
    <w:link w:val="Zkladntext2Char"/>
    <w:uiPriority w:val="99"/>
    <w:semiHidden/>
    <w:unhideWhenUsed/>
    <w:rsid w:val="00954BE8"/>
    <w:pPr>
      <w:spacing w:after="120" w:line="480" w:lineRule="auto"/>
    </w:pPr>
  </w:style>
  <w:style w:type="character" w:customStyle="1" w:styleId="Zkladntext2Char">
    <w:name w:val="Základní text 2 Char"/>
    <w:link w:val="Zkladntext2"/>
    <w:uiPriority w:val="99"/>
    <w:semiHidden/>
    <w:rsid w:val="00954BE8"/>
    <w:rPr>
      <w:sz w:val="24"/>
      <w:szCs w:val="24"/>
    </w:rPr>
  </w:style>
  <w:style w:type="paragraph" w:styleId="Odstavecseseznamem">
    <w:name w:val="List Paragraph"/>
    <w:basedOn w:val="Normln"/>
    <w:uiPriority w:val="34"/>
    <w:qFormat/>
    <w:rsid w:val="007E6F1C"/>
    <w:pPr>
      <w:ind w:left="708"/>
    </w:pPr>
  </w:style>
  <w:style w:type="paragraph" w:styleId="slovanseznam">
    <w:name w:val="List Number"/>
    <w:basedOn w:val="Normln"/>
    <w:uiPriority w:val="99"/>
    <w:semiHidden/>
    <w:unhideWhenUsed/>
    <w:rsid w:val="00F472FD"/>
    <w:pPr>
      <w:numPr>
        <w:numId w:val="16"/>
      </w:numPr>
      <w:spacing w:after="200" w:line="276" w:lineRule="auto"/>
      <w:contextualSpacing/>
    </w:pPr>
    <w:rPr>
      <w:rFonts w:ascii="Calibri" w:eastAsia="Calibri" w:hAnsi="Calibri"/>
      <w:sz w:val="22"/>
      <w:szCs w:val="22"/>
      <w:lang w:eastAsia="en-US"/>
    </w:rPr>
  </w:style>
  <w:style w:type="paragraph" w:customStyle="1" w:styleId="Style6">
    <w:name w:val="Style6"/>
    <w:basedOn w:val="Normln"/>
    <w:uiPriority w:val="99"/>
    <w:rsid w:val="00F472FD"/>
    <w:pPr>
      <w:widowControl w:val="0"/>
      <w:autoSpaceDE w:val="0"/>
      <w:autoSpaceDN w:val="0"/>
      <w:adjustRightInd w:val="0"/>
      <w:spacing w:line="256" w:lineRule="exact"/>
    </w:pPr>
    <w:rPr>
      <w:rFonts w:ascii="Arial" w:hAnsi="Arial" w:cs="Arial"/>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2505DE"/>
    <w:rPr>
      <w:kern w:val="28"/>
      <w:sz w:val="22"/>
    </w:rPr>
  </w:style>
  <w:style w:type="character" w:customStyle="1" w:styleId="Bodytext">
    <w:name w:val="Body text_"/>
    <w:link w:val="Zkladntext20"/>
    <w:rsid w:val="00026861"/>
    <w:rPr>
      <w:shd w:val="clear" w:color="auto" w:fill="FFFFFF"/>
    </w:rPr>
  </w:style>
  <w:style w:type="paragraph" w:customStyle="1" w:styleId="Zkladntext20">
    <w:name w:val="Základní text2"/>
    <w:basedOn w:val="Normln"/>
    <w:link w:val="Bodytext"/>
    <w:rsid w:val="00026861"/>
    <w:pPr>
      <w:widowControl w:val="0"/>
      <w:shd w:val="clear" w:color="auto" w:fill="FFFFFF"/>
      <w:spacing w:after="540" w:line="284" w:lineRule="exact"/>
      <w:ind w:hanging="860"/>
    </w:pPr>
    <w:rPr>
      <w:sz w:val="20"/>
      <w:szCs w:val="20"/>
    </w:rPr>
  </w:style>
  <w:style w:type="character" w:customStyle="1" w:styleId="Zkladntext1">
    <w:name w:val="Základní text1"/>
    <w:basedOn w:val="Standardnpsmoodstavce"/>
    <w:rsid w:val="006068C5"/>
    <w:rPr>
      <w:rFonts w:ascii="Arial" w:eastAsia="Arial" w:hAnsi="Arial" w:cs="Arial"/>
      <w:b w:val="0"/>
      <w:bCs w:val="0"/>
      <w:i w:val="0"/>
      <w:iCs w:val="0"/>
      <w:smallCaps w:val="0"/>
      <w:strike w:val="0"/>
      <w:color w:val="000000"/>
      <w:spacing w:val="0"/>
      <w:w w:val="100"/>
      <w:position w:val="0"/>
      <w:sz w:val="18"/>
      <w:szCs w:val="18"/>
      <w:u w:val="none"/>
      <w:lang w:val="cs-CZ"/>
    </w:rPr>
  </w:style>
  <w:style w:type="paragraph" w:styleId="Textpoznpodarou">
    <w:name w:val="footnote text"/>
    <w:basedOn w:val="Normln"/>
    <w:link w:val="TextpoznpodarouChar"/>
    <w:uiPriority w:val="99"/>
    <w:semiHidden/>
    <w:unhideWhenUsed/>
    <w:rsid w:val="00E21760"/>
    <w:rPr>
      <w:sz w:val="20"/>
      <w:szCs w:val="20"/>
    </w:rPr>
  </w:style>
  <w:style w:type="character" w:customStyle="1" w:styleId="TextpoznpodarouChar">
    <w:name w:val="Text pozn. pod čarou Char"/>
    <w:basedOn w:val="Standardnpsmoodstavce"/>
    <w:link w:val="Textpoznpodarou"/>
    <w:uiPriority w:val="99"/>
    <w:semiHidden/>
    <w:rsid w:val="00E21760"/>
  </w:style>
  <w:style w:type="character" w:styleId="Znakapoznpodarou">
    <w:name w:val="footnote reference"/>
    <w:basedOn w:val="Standardnpsmoodstavce"/>
    <w:uiPriority w:val="99"/>
    <w:semiHidden/>
    <w:unhideWhenUsed/>
    <w:rsid w:val="00E2176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902982">
      <w:bodyDiv w:val="1"/>
      <w:marLeft w:val="0"/>
      <w:marRight w:val="0"/>
      <w:marTop w:val="0"/>
      <w:marBottom w:val="0"/>
      <w:divBdr>
        <w:top w:val="none" w:sz="0" w:space="0" w:color="auto"/>
        <w:left w:val="none" w:sz="0" w:space="0" w:color="auto"/>
        <w:bottom w:val="none" w:sz="0" w:space="0" w:color="auto"/>
        <w:right w:val="none" w:sz="0" w:space="0" w:color="auto"/>
      </w:divBdr>
    </w:div>
    <w:div w:id="154540812">
      <w:bodyDiv w:val="1"/>
      <w:marLeft w:val="0"/>
      <w:marRight w:val="0"/>
      <w:marTop w:val="0"/>
      <w:marBottom w:val="0"/>
      <w:divBdr>
        <w:top w:val="none" w:sz="0" w:space="0" w:color="auto"/>
        <w:left w:val="none" w:sz="0" w:space="0" w:color="auto"/>
        <w:bottom w:val="none" w:sz="0" w:space="0" w:color="auto"/>
        <w:right w:val="none" w:sz="0" w:space="0" w:color="auto"/>
      </w:divBdr>
    </w:div>
    <w:div w:id="181941674">
      <w:bodyDiv w:val="1"/>
      <w:marLeft w:val="0"/>
      <w:marRight w:val="0"/>
      <w:marTop w:val="0"/>
      <w:marBottom w:val="0"/>
      <w:divBdr>
        <w:top w:val="none" w:sz="0" w:space="0" w:color="auto"/>
        <w:left w:val="none" w:sz="0" w:space="0" w:color="auto"/>
        <w:bottom w:val="none" w:sz="0" w:space="0" w:color="auto"/>
        <w:right w:val="none" w:sz="0" w:space="0" w:color="auto"/>
      </w:divBdr>
    </w:div>
    <w:div w:id="357850643">
      <w:bodyDiv w:val="1"/>
      <w:marLeft w:val="0"/>
      <w:marRight w:val="0"/>
      <w:marTop w:val="0"/>
      <w:marBottom w:val="0"/>
      <w:divBdr>
        <w:top w:val="none" w:sz="0" w:space="0" w:color="auto"/>
        <w:left w:val="none" w:sz="0" w:space="0" w:color="auto"/>
        <w:bottom w:val="none" w:sz="0" w:space="0" w:color="auto"/>
        <w:right w:val="none" w:sz="0" w:space="0" w:color="auto"/>
      </w:divBdr>
    </w:div>
    <w:div w:id="523250103">
      <w:bodyDiv w:val="1"/>
      <w:marLeft w:val="0"/>
      <w:marRight w:val="0"/>
      <w:marTop w:val="0"/>
      <w:marBottom w:val="0"/>
      <w:divBdr>
        <w:top w:val="none" w:sz="0" w:space="0" w:color="auto"/>
        <w:left w:val="none" w:sz="0" w:space="0" w:color="auto"/>
        <w:bottom w:val="none" w:sz="0" w:space="0" w:color="auto"/>
        <w:right w:val="none" w:sz="0" w:space="0" w:color="auto"/>
      </w:divBdr>
    </w:div>
    <w:div w:id="1399742401">
      <w:bodyDiv w:val="1"/>
      <w:marLeft w:val="0"/>
      <w:marRight w:val="0"/>
      <w:marTop w:val="0"/>
      <w:marBottom w:val="0"/>
      <w:divBdr>
        <w:top w:val="none" w:sz="0" w:space="0" w:color="auto"/>
        <w:left w:val="none" w:sz="0" w:space="0" w:color="auto"/>
        <w:bottom w:val="none" w:sz="0" w:space="0" w:color="auto"/>
        <w:right w:val="none" w:sz="0" w:space="0" w:color="auto"/>
      </w:divBdr>
    </w:div>
    <w:div w:id="1534804011">
      <w:bodyDiv w:val="1"/>
      <w:marLeft w:val="0"/>
      <w:marRight w:val="0"/>
      <w:marTop w:val="0"/>
      <w:marBottom w:val="0"/>
      <w:divBdr>
        <w:top w:val="none" w:sz="0" w:space="0" w:color="auto"/>
        <w:left w:val="none" w:sz="0" w:space="0" w:color="auto"/>
        <w:bottom w:val="none" w:sz="0" w:space="0" w:color="auto"/>
        <w:right w:val="none" w:sz="0" w:space="0" w:color="auto"/>
      </w:divBdr>
    </w:div>
    <w:div w:id="1588467019">
      <w:bodyDiv w:val="1"/>
      <w:marLeft w:val="0"/>
      <w:marRight w:val="0"/>
      <w:marTop w:val="0"/>
      <w:marBottom w:val="0"/>
      <w:divBdr>
        <w:top w:val="none" w:sz="0" w:space="0" w:color="auto"/>
        <w:left w:val="none" w:sz="0" w:space="0" w:color="auto"/>
        <w:bottom w:val="none" w:sz="0" w:space="0" w:color="auto"/>
        <w:right w:val="none" w:sz="0" w:space="0" w:color="auto"/>
      </w:divBdr>
    </w:div>
    <w:div w:id="1884827037">
      <w:bodyDiv w:val="1"/>
      <w:marLeft w:val="0"/>
      <w:marRight w:val="0"/>
      <w:marTop w:val="0"/>
      <w:marBottom w:val="0"/>
      <w:divBdr>
        <w:top w:val="none" w:sz="0" w:space="0" w:color="auto"/>
        <w:left w:val="none" w:sz="0" w:space="0" w:color="auto"/>
        <w:bottom w:val="none" w:sz="0" w:space="0" w:color="auto"/>
        <w:right w:val="none" w:sz="0" w:space="0" w:color="auto"/>
      </w:divBdr>
    </w:div>
    <w:div w:id="1911846080">
      <w:bodyDiv w:val="1"/>
      <w:marLeft w:val="0"/>
      <w:marRight w:val="0"/>
      <w:marTop w:val="0"/>
      <w:marBottom w:val="0"/>
      <w:divBdr>
        <w:top w:val="none" w:sz="0" w:space="0" w:color="auto"/>
        <w:left w:val="none" w:sz="0" w:space="0" w:color="auto"/>
        <w:bottom w:val="none" w:sz="0" w:space="0" w:color="auto"/>
        <w:right w:val="none" w:sz="0" w:space="0" w:color="auto"/>
      </w:divBdr>
    </w:div>
    <w:div w:id="2006472503">
      <w:bodyDiv w:val="1"/>
      <w:marLeft w:val="0"/>
      <w:marRight w:val="0"/>
      <w:marTop w:val="0"/>
      <w:marBottom w:val="0"/>
      <w:divBdr>
        <w:top w:val="none" w:sz="0" w:space="0" w:color="auto"/>
        <w:left w:val="none" w:sz="0" w:space="0" w:color="auto"/>
        <w:bottom w:val="none" w:sz="0" w:space="0" w:color="auto"/>
        <w:right w:val="none" w:sz="0" w:space="0" w:color="auto"/>
      </w:divBdr>
    </w:div>
    <w:div w:id="2043092659">
      <w:bodyDiv w:val="1"/>
      <w:marLeft w:val="0"/>
      <w:marRight w:val="0"/>
      <w:marTop w:val="0"/>
      <w:marBottom w:val="0"/>
      <w:divBdr>
        <w:top w:val="none" w:sz="0" w:space="0" w:color="auto"/>
        <w:left w:val="none" w:sz="0" w:space="0" w:color="auto"/>
        <w:bottom w:val="none" w:sz="0" w:space="0" w:color="auto"/>
        <w:right w:val="none" w:sz="0" w:space="0" w:color="auto"/>
      </w:divBdr>
    </w:div>
    <w:div w:id="210602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mailto:"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ED06BD-B55A-4432-B628-BEC6659F6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3752</Words>
  <Characters>22137</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SMLOUVA</vt:lpstr>
    </vt:vector>
  </TitlesOfParts>
  <Company>x</Company>
  <LinksUpToDate>false</LinksUpToDate>
  <CharactersWithSpaces>25838</CharactersWithSpaces>
  <SharedDoc>false</SharedDoc>
  <HLinks>
    <vt:vector size="6" baseType="variant">
      <vt:variant>
        <vt:i4>6422640</vt:i4>
      </vt:variant>
      <vt:variant>
        <vt:i4>0</vt:i4>
      </vt:variant>
      <vt:variant>
        <vt:i4>0</vt:i4>
      </vt:variant>
      <vt:variant>
        <vt:i4>5</vt:i4>
      </vt:variant>
      <vt:variant>
        <vt:lpwstr>mailto: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bena@pkvysocina.cz</dc:creator>
  <cp:lastModifiedBy>Jirka</cp:lastModifiedBy>
  <cp:revision>3</cp:revision>
  <dcterms:created xsi:type="dcterms:W3CDTF">2021-06-16T15:24:00Z</dcterms:created>
  <dcterms:modified xsi:type="dcterms:W3CDTF">2021-06-17T06:10:00Z</dcterms:modified>
</cp:coreProperties>
</file>